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p w:rsidR="00C5240E" w:rsidRPr="00B46B3E" w:rsidRDefault="00C5240E" w:rsidP="00C5240E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</w:rPr>
      </w:pPr>
      <w:r w:rsidRPr="00B46B3E">
        <w:rPr>
          <w:b/>
          <w:bCs/>
        </w:rPr>
        <w:t>AMAÇ</w:t>
      </w:r>
    </w:p>
    <w:p w:rsidR="00C5240E" w:rsidRPr="00B46B3E" w:rsidRDefault="00C5240E" w:rsidP="00C5240E">
      <w:pPr>
        <w:adjustRightInd w:val="0"/>
        <w:ind w:left="420"/>
        <w:rPr>
          <w:color w:val="000000"/>
        </w:rPr>
      </w:pPr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Direk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radyasyon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kaynağından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alınan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doz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dışında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dozimetrelerin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maruz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kaldığı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ortam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dozunun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tahmini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olarak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tespitidir</w:t>
      </w:r>
      <w:proofErr w:type="spellEnd"/>
      <w:r w:rsidRPr="00B46B3E">
        <w:rPr>
          <w:color w:val="000000"/>
        </w:rPr>
        <w:t xml:space="preserve">, </w:t>
      </w:r>
      <w:proofErr w:type="spellStart"/>
      <w:r w:rsidRPr="00B46B3E">
        <w:rPr>
          <w:color w:val="000000"/>
        </w:rPr>
        <w:t>doz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raporlamasında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doğrudan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bir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etkisi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bulunmamaktadır</w:t>
      </w:r>
      <w:proofErr w:type="spellEnd"/>
      <w:r w:rsidRPr="00B46B3E">
        <w:rPr>
          <w:color w:val="000000"/>
        </w:rPr>
        <w:t>.</w:t>
      </w:r>
    </w:p>
    <w:p w:rsidR="00C5240E" w:rsidRPr="00B46B3E" w:rsidRDefault="00C5240E" w:rsidP="00C5240E">
      <w:pPr>
        <w:widowControl/>
        <w:numPr>
          <w:ilvl w:val="0"/>
          <w:numId w:val="2"/>
        </w:numPr>
        <w:autoSpaceDE/>
        <w:autoSpaceDN/>
        <w:jc w:val="both"/>
        <w:rPr>
          <w:b/>
        </w:rPr>
      </w:pPr>
      <w:r w:rsidRPr="00B46B3E">
        <w:rPr>
          <w:b/>
        </w:rPr>
        <w:t>KAPSAM</w:t>
      </w:r>
    </w:p>
    <w:p w:rsidR="00C5240E" w:rsidRPr="00B46B3E" w:rsidRDefault="00C5240E" w:rsidP="00C5240E">
      <w:pPr>
        <w:ind w:left="420"/>
        <w:jc w:val="both"/>
      </w:pPr>
      <w:proofErr w:type="spellStart"/>
      <w:r w:rsidRPr="00B46B3E">
        <w:t>Radyasyon</w:t>
      </w:r>
      <w:proofErr w:type="spellEnd"/>
      <w:r w:rsidRPr="00B46B3E">
        <w:t xml:space="preserve"> </w:t>
      </w:r>
      <w:proofErr w:type="spellStart"/>
      <w:r w:rsidRPr="00B46B3E">
        <w:t>yayan</w:t>
      </w:r>
      <w:proofErr w:type="spellEnd"/>
      <w:r w:rsidRPr="00B46B3E">
        <w:t xml:space="preserve"> </w:t>
      </w:r>
      <w:proofErr w:type="spellStart"/>
      <w:r w:rsidRPr="00B46B3E">
        <w:t>cihazlarının</w:t>
      </w:r>
      <w:proofErr w:type="spellEnd"/>
      <w:r w:rsidRPr="00B46B3E">
        <w:t xml:space="preserve"> </w:t>
      </w:r>
      <w:proofErr w:type="spellStart"/>
      <w:r w:rsidRPr="00B46B3E">
        <w:t>bulunduğu</w:t>
      </w:r>
      <w:proofErr w:type="spellEnd"/>
      <w:r w:rsidRPr="00B46B3E">
        <w:t xml:space="preserve"> </w:t>
      </w:r>
      <w:proofErr w:type="spellStart"/>
      <w:r w:rsidRPr="00B46B3E">
        <w:t>ortamı</w:t>
      </w:r>
      <w:proofErr w:type="spellEnd"/>
      <w:r w:rsidRPr="00B46B3E">
        <w:t xml:space="preserve"> </w:t>
      </w:r>
      <w:proofErr w:type="spellStart"/>
      <w:r w:rsidRPr="00B46B3E">
        <w:t>kapsar</w:t>
      </w:r>
      <w:proofErr w:type="spellEnd"/>
      <w:r w:rsidRPr="00B46B3E">
        <w:t>.</w:t>
      </w:r>
    </w:p>
    <w:p w:rsidR="00C5240E" w:rsidRPr="00B46B3E" w:rsidRDefault="00C5240E" w:rsidP="00C5240E">
      <w:pPr>
        <w:ind w:left="420"/>
        <w:jc w:val="both"/>
        <w:rPr>
          <w:b/>
        </w:rPr>
      </w:pPr>
    </w:p>
    <w:p w:rsidR="00C5240E" w:rsidRPr="008031C2" w:rsidRDefault="00C5240E" w:rsidP="00C5240E">
      <w:pPr>
        <w:widowControl/>
        <w:numPr>
          <w:ilvl w:val="0"/>
          <w:numId w:val="1"/>
        </w:numPr>
        <w:autoSpaceDE/>
        <w:autoSpaceDN/>
        <w:jc w:val="both"/>
        <w:rPr>
          <w:b/>
        </w:rPr>
      </w:pPr>
      <w:r w:rsidRPr="00B46B3E">
        <w:rPr>
          <w:b/>
        </w:rPr>
        <w:t>KISALTMALAR</w:t>
      </w:r>
    </w:p>
    <w:p w:rsidR="00C5240E" w:rsidRDefault="00C5240E" w:rsidP="00C5240E">
      <w:pPr>
        <w:widowControl/>
        <w:numPr>
          <w:ilvl w:val="0"/>
          <w:numId w:val="1"/>
        </w:numPr>
        <w:autoSpaceDE/>
        <w:autoSpaceDN/>
        <w:rPr>
          <w:b/>
          <w:bCs/>
        </w:rPr>
      </w:pPr>
      <w:r w:rsidRPr="00B46B3E">
        <w:rPr>
          <w:b/>
          <w:bCs/>
        </w:rPr>
        <w:t>TANIMLAR</w:t>
      </w:r>
    </w:p>
    <w:p w:rsidR="00C5240E" w:rsidRPr="00B46B3E" w:rsidRDefault="00C5240E" w:rsidP="00C5240E">
      <w:pPr>
        <w:widowControl/>
        <w:autoSpaceDE/>
        <w:autoSpaceDN/>
        <w:ind w:left="360"/>
        <w:rPr>
          <w:b/>
          <w:bCs/>
        </w:rPr>
      </w:pPr>
    </w:p>
    <w:p w:rsidR="00C5240E" w:rsidRPr="00B46B3E" w:rsidRDefault="00C5240E" w:rsidP="00C5240E">
      <w:pPr>
        <w:tabs>
          <w:tab w:val="left" w:pos="1260"/>
        </w:tabs>
        <w:jc w:val="both"/>
        <w:rPr>
          <w:iCs/>
        </w:rPr>
      </w:pPr>
      <w:r w:rsidRPr="00B46B3E">
        <w:t xml:space="preserve">4.1. </w:t>
      </w:r>
      <w:proofErr w:type="spellStart"/>
      <w:r w:rsidRPr="00B46B3E">
        <w:t>Dozimetre</w:t>
      </w:r>
      <w:proofErr w:type="spellEnd"/>
      <w:r w:rsidRPr="00B46B3E">
        <w:t xml:space="preserve">; </w:t>
      </w:r>
      <w:proofErr w:type="spellStart"/>
      <w:r w:rsidRPr="00B46B3E">
        <w:rPr>
          <w:iCs/>
        </w:rPr>
        <w:t>Radyasyon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kaynakları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veya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radyasyon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kaynağı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içeren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cihazlar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ile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çalışan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kişilerin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maruz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kaldığı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radyasyon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dozu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miktarının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belirlenmesi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için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kullanılan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kişisel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izleme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cihazlarına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dozimetre</w:t>
      </w:r>
      <w:proofErr w:type="spellEnd"/>
      <w:r w:rsidRPr="00B46B3E">
        <w:rPr>
          <w:iCs/>
        </w:rPr>
        <w:t xml:space="preserve"> </w:t>
      </w:r>
      <w:proofErr w:type="spellStart"/>
      <w:r w:rsidRPr="00B46B3E">
        <w:rPr>
          <w:iCs/>
        </w:rPr>
        <w:t>denir</w:t>
      </w:r>
      <w:proofErr w:type="spellEnd"/>
      <w:r w:rsidRPr="00B46B3E">
        <w:rPr>
          <w:iCs/>
        </w:rPr>
        <w:t>.</w:t>
      </w:r>
    </w:p>
    <w:p w:rsidR="00C5240E" w:rsidRPr="00B46B3E" w:rsidRDefault="00C5240E" w:rsidP="00C5240E">
      <w:pPr>
        <w:adjustRightInd w:val="0"/>
      </w:pPr>
    </w:p>
    <w:p w:rsidR="00C5240E" w:rsidRPr="00C5240E" w:rsidRDefault="00C5240E" w:rsidP="00C5240E">
      <w:pPr>
        <w:tabs>
          <w:tab w:val="left" w:pos="1260"/>
        </w:tabs>
        <w:jc w:val="both"/>
        <w:rPr>
          <w:b/>
          <w:i/>
          <w:iCs/>
        </w:rPr>
      </w:pPr>
      <w:r w:rsidRPr="00B46B3E">
        <w:rPr>
          <w:i/>
        </w:rPr>
        <w:t xml:space="preserve"> </w:t>
      </w:r>
      <w:r w:rsidRPr="00C5240E">
        <w:rPr>
          <w:b/>
          <w:i/>
          <w:iCs/>
        </w:rPr>
        <w:t xml:space="preserve">24.03.2000 </w:t>
      </w:r>
      <w:proofErr w:type="spellStart"/>
      <w:r w:rsidRPr="00C5240E">
        <w:rPr>
          <w:b/>
          <w:i/>
          <w:iCs/>
        </w:rPr>
        <w:t>tarih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ve</w:t>
      </w:r>
      <w:proofErr w:type="spellEnd"/>
      <w:r w:rsidRPr="00C5240E">
        <w:rPr>
          <w:b/>
          <w:i/>
          <w:iCs/>
        </w:rPr>
        <w:t xml:space="preserve"> 23999 </w:t>
      </w:r>
      <w:proofErr w:type="spellStart"/>
      <w:r w:rsidRPr="00C5240E">
        <w:rPr>
          <w:b/>
          <w:i/>
          <w:iCs/>
        </w:rPr>
        <w:t>sayılı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Resmi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Gazete</w:t>
      </w:r>
      <w:proofErr w:type="spellEnd"/>
      <w:r w:rsidRPr="00C5240E">
        <w:rPr>
          <w:b/>
          <w:i/>
          <w:iCs/>
        </w:rPr>
        <w:t xml:space="preserve"> ’de </w:t>
      </w:r>
      <w:proofErr w:type="spellStart"/>
      <w:r w:rsidRPr="00C5240E">
        <w:rPr>
          <w:b/>
          <w:i/>
          <w:iCs/>
        </w:rPr>
        <w:t>yayımlanan</w:t>
      </w:r>
      <w:proofErr w:type="spellEnd"/>
      <w:r w:rsidRPr="00C5240E">
        <w:rPr>
          <w:b/>
          <w:i/>
          <w:iCs/>
        </w:rPr>
        <w:t xml:space="preserve"> TAEK </w:t>
      </w:r>
      <w:proofErr w:type="spellStart"/>
      <w:r w:rsidRPr="00C5240E">
        <w:rPr>
          <w:b/>
          <w:i/>
          <w:iCs/>
        </w:rPr>
        <w:t>Radyasyon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Güvenliği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Yönetmeliğinin</w:t>
      </w:r>
      <w:proofErr w:type="spellEnd"/>
      <w:r w:rsidRPr="00C5240E">
        <w:rPr>
          <w:b/>
          <w:i/>
          <w:iCs/>
        </w:rPr>
        <w:t xml:space="preserve"> 21. </w:t>
      </w:r>
      <w:proofErr w:type="spellStart"/>
      <w:r w:rsidRPr="00C5240E">
        <w:rPr>
          <w:b/>
          <w:i/>
          <w:iCs/>
        </w:rPr>
        <w:t>Maddesi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gereğince</w:t>
      </w:r>
      <w:proofErr w:type="spellEnd"/>
      <w:r w:rsidRPr="00C5240E">
        <w:rPr>
          <w:b/>
          <w:i/>
          <w:iCs/>
        </w:rPr>
        <w:t>, “</w:t>
      </w:r>
      <w:proofErr w:type="spellStart"/>
      <w:r w:rsidRPr="00C5240E">
        <w:rPr>
          <w:b/>
          <w:i/>
          <w:iCs/>
        </w:rPr>
        <w:t>yıllık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dozun</w:t>
      </w:r>
      <w:proofErr w:type="spellEnd"/>
      <w:r w:rsidRPr="00C5240E">
        <w:rPr>
          <w:b/>
          <w:i/>
          <w:iCs/>
        </w:rPr>
        <w:t xml:space="preserve">, </w:t>
      </w:r>
      <w:proofErr w:type="spellStart"/>
      <w:r w:rsidRPr="00C5240E">
        <w:rPr>
          <w:b/>
          <w:i/>
          <w:iCs/>
        </w:rPr>
        <w:t>izin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verilen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düzeyin</w:t>
      </w:r>
      <w:proofErr w:type="spellEnd"/>
      <w:r w:rsidRPr="00C5240E">
        <w:rPr>
          <w:b/>
          <w:i/>
          <w:iCs/>
        </w:rPr>
        <w:t xml:space="preserve"> 3/10’unu </w:t>
      </w:r>
      <w:proofErr w:type="spellStart"/>
      <w:r w:rsidRPr="00C5240E">
        <w:rPr>
          <w:b/>
          <w:i/>
          <w:iCs/>
        </w:rPr>
        <w:t>aşma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olasılığı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bulunan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çalışma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koşulu</w:t>
      </w:r>
      <w:proofErr w:type="spellEnd"/>
      <w:r w:rsidRPr="00C5240E">
        <w:rPr>
          <w:b/>
          <w:i/>
          <w:iCs/>
        </w:rPr>
        <w:t xml:space="preserve"> A </w:t>
      </w:r>
      <w:proofErr w:type="spellStart"/>
      <w:r w:rsidRPr="00C5240E">
        <w:rPr>
          <w:b/>
          <w:i/>
          <w:iCs/>
        </w:rPr>
        <w:t>durumunda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görev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yapan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kişilerin</w:t>
      </w:r>
      <w:proofErr w:type="spellEnd"/>
      <w:r w:rsidRPr="00C5240E">
        <w:rPr>
          <w:b/>
          <w:i/>
          <w:iCs/>
        </w:rPr>
        <w:t xml:space="preserve">, </w:t>
      </w:r>
      <w:proofErr w:type="spellStart"/>
      <w:r w:rsidRPr="00C5240E">
        <w:rPr>
          <w:b/>
          <w:i/>
          <w:iCs/>
        </w:rPr>
        <w:t>kişisel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dozimetre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kullanması</w:t>
      </w:r>
      <w:proofErr w:type="spellEnd"/>
      <w:r w:rsidRPr="00C5240E">
        <w:rPr>
          <w:b/>
          <w:i/>
          <w:iCs/>
        </w:rPr>
        <w:t xml:space="preserve"> </w:t>
      </w:r>
      <w:proofErr w:type="spellStart"/>
      <w:r w:rsidRPr="00C5240E">
        <w:rPr>
          <w:b/>
          <w:i/>
          <w:iCs/>
        </w:rPr>
        <w:t>zorunludur</w:t>
      </w:r>
      <w:proofErr w:type="spellEnd"/>
      <w:r w:rsidRPr="00C5240E">
        <w:rPr>
          <w:b/>
          <w:i/>
          <w:iCs/>
        </w:rPr>
        <w:t>”.</w:t>
      </w:r>
    </w:p>
    <w:p w:rsidR="00C5240E" w:rsidRPr="00C5240E" w:rsidRDefault="00C5240E" w:rsidP="00C5240E">
      <w:pPr>
        <w:tabs>
          <w:tab w:val="left" w:pos="1260"/>
        </w:tabs>
        <w:jc w:val="both"/>
        <w:rPr>
          <w:b/>
          <w:bCs/>
        </w:rPr>
      </w:pPr>
    </w:p>
    <w:p w:rsidR="00C5240E" w:rsidRPr="00B46B3E" w:rsidRDefault="00C5240E" w:rsidP="00C5240E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jc w:val="both"/>
        <w:rPr>
          <w:b/>
          <w:bCs/>
        </w:rPr>
      </w:pPr>
      <w:r w:rsidRPr="00B46B3E">
        <w:rPr>
          <w:b/>
          <w:bCs/>
        </w:rPr>
        <w:t>SORUMLULAR</w:t>
      </w:r>
    </w:p>
    <w:p w:rsidR="00C5240E" w:rsidRPr="00B46B3E" w:rsidRDefault="00C5240E" w:rsidP="00C5240E">
      <w:pPr>
        <w:tabs>
          <w:tab w:val="left" w:pos="426"/>
        </w:tabs>
        <w:jc w:val="both"/>
      </w:pPr>
      <w:r w:rsidRPr="00B46B3E">
        <w:rPr>
          <w:b/>
          <w:bCs/>
        </w:rPr>
        <w:t xml:space="preserve">    </w:t>
      </w:r>
      <w:proofErr w:type="spellStart"/>
      <w:r w:rsidRPr="00B46B3E">
        <w:t>Röntgen</w:t>
      </w:r>
      <w:proofErr w:type="spellEnd"/>
      <w:r w:rsidRPr="00B46B3E">
        <w:t xml:space="preserve"> </w:t>
      </w:r>
      <w:proofErr w:type="spellStart"/>
      <w:r w:rsidRPr="00B46B3E">
        <w:t>teknisyenleri</w:t>
      </w:r>
      <w:proofErr w:type="spellEnd"/>
    </w:p>
    <w:p w:rsidR="00C5240E" w:rsidRPr="00B46B3E" w:rsidRDefault="00C5240E" w:rsidP="00C5240E">
      <w:pPr>
        <w:tabs>
          <w:tab w:val="left" w:pos="426"/>
        </w:tabs>
        <w:jc w:val="both"/>
      </w:pPr>
    </w:p>
    <w:p w:rsidR="00C5240E" w:rsidRPr="00B46B3E" w:rsidRDefault="00C5240E" w:rsidP="00C5240E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</w:rPr>
      </w:pPr>
      <w:r w:rsidRPr="00B46B3E">
        <w:rPr>
          <w:b/>
          <w:bCs/>
        </w:rPr>
        <w:t>FAALİYET AKIŞI</w:t>
      </w:r>
    </w:p>
    <w:p w:rsidR="00C5240E" w:rsidRPr="00B46B3E" w:rsidRDefault="00C5240E" w:rsidP="00C5240E">
      <w:pPr>
        <w:adjustRightInd w:val="0"/>
        <w:rPr>
          <w:color w:val="000000"/>
        </w:rPr>
      </w:pPr>
      <w:r w:rsidRPr="00B46B3E">
        <w:rPr>
          <w:bCs/>
          <w:color w:val="000000"/>
        </w:rPr>
        <w:t>6.1.</w:t>
      </w:r>
      <w:r>
        <w:rPr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Referans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Dozimetre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Kullanımı</w:t>
      </w:r>
      <w:proofErr w:type="spellEnd"/>
      <w:r w:rsidRPr="00B46B3E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Referans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dozimetreler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kapalı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bir</w:t>
      </w:r>
      <w:proofErr w:type="spellEnd"/>
      <w:r w:rsidRPr="00B46B3E">
        <w:rPr>
          <w:color w:val="000000"/>
        </w:rPr>
        <w:t xml:space="preserve"> zarf </w:t>
      </w:r>
      <w:proofErr w:type="spellStart"/>
      <w:r w:rsidRPr="00B46B3E">
        <w:rPr>
          <w:color w:val="000000"/>
        </w:rPr>
        <w:t>içerisinde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kullanıcıya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gönderilmektedir</w:t>
      </w:r>
      <w:proofErr w:type="spellEnd"/>
      <w:r w:rsidRPr="00B46B3E">
        <w:rPr>
          <w:color w:val="000000"/>
        </w:rPr>
        <w:t xml:space="preserve">. </w:t>
      </w:r>
    </w:p>
    <w:p w:rsidR="00C5240E" w:rsidRPr="00B46B3E" w:rsidRDefault="00C5240E" w:rsidP="00C5240E">
      <w:pPr>
        <w:adjustRightInd w:val="0"/>
        <w:rPr>
          <w:color w:val="000000"/>
        </w:rPr>
      </w:pPr>
    </w:p>
    <w:p w:rsidR="00C5240E" w:rsidRPr="00B46B3E" w:rsidRDefault="00C5240E" w:rsidP="00C5240E">
      <w:pPr>
        <w:adjustRightInd w:val="0"/>
        <w:rPr>
          <w:color w:val="000000"/>
        </w:rPr>
      </w:pPr>
      <w:r w:rsidRPr="00B46B3E">
        <w:rPr>
          <w:b/>
          <w:bCs/>
          <w:i/>
          <w:iCs/>
          <w:color w:val="000000"/>
        </w:rPr>
        <w:t xml:space="preserve">             </w:t>
      </w:r>
      <w:proofErr w:type="spellStart"/>
      <w:r w:rsidRPr="00B46B3E">
        <w:rPr>
          <w:b/>
          <w:bCs/>
          <w:i/>
          <w:iCs/>
          <w:color w:val="000000"/>
        </w:rPr>
        <w:t>Lütfen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kapalı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olan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zarfı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açmayınız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ve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Referans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Dozimetreyi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zarftan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çıkarmayınız</w:t>
      </w:r>
      <w:proofErr w:type="spellEnd"/>
      <w:r w:rsidRPr="00B46B3E">
        <w:rPr>
          <w:color w:val="000000"/>
        </w:rPr>
        <w:t xml:space="preserve">. </w:t>
      </w:r>
    </w:p>
    <w:p w:rsidR="00C5240E" w:rsidRPr="00B46B3E" w:rsidRDefault="00C5240E" w:rsidP="00C5240E">
      <w:pPr>
        <w:adjustRightInd w:val="0"/>
        <w:rPr>
          <w:color w:val="000000"/>
        </w:rPr>
      </w:pPr>
    </w:p>
    <w:p w:rsidR="00C5240E" w:rsidRPr="00B46B3E" w:rsidRDefault="00C5240E" w:rsidP="00C5240E">
      <w:pPr>
        <w:adjustRightInd w:val="0"/>
        <w:rPr>
          <w:color w:val="000000"/>
        </w:rPr>
      </w:pPr>
      <w:r w:rsidRPr="00B46B3E">
        <w:rPr>
          <w:bCs/>
          <w:iCs/>
          <w:color w:val="000000"/>
        </w:rPr>
        <w:t>6.2.</w:t>
      </w:r>
      <w:r>
        <w:rPr>
          <w:bCs/>
          <w:iCs/>
          <w:color w:val="000000"/>
        </w:rPr>
        <w:t xml:space="preserve"> </w:t>
      </w:r>
      <w:r w:rsidRPr="00B46B3E">
        <w:rPr>
          <w:b/>
          <w:bCs/>
          <w:i/>
          <w:iCs/>
          <w:color w:val="000000"/>
        </w:rPr>
        <w:t xml:space="preserve">Bu </w:t>
      </w:r>
      <w:proofErr w:type="spellStart"/>
      <w:r w:rsidRPr="00B46B3E">
        <w:rPr>
          <w:b/>
          <w:bCs/>
          <w:i/>
          <w:iCs/>
          <w:color w:val="000000"/>
        </w:rPr>
        <w:t>dozimetreleri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başka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herhangi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bir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amaç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için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kullanmayınız</w:t>
      </w:r>
      <w:proofErr w:type="spellEnd"/>
      <w:r w:rsidRPr="00B46B3E">
        <w:rPr>
          <w:b/>
          <w:bCs/>
          <w:i/>
          <w:iCs/>
          <w:color w:val="000000"/>
        </w:rPr>
        <w:t xml:space="preserve">. </w:t>
      </w:r>
    </w:p>
    <w:p w:rsidR="00C5240E" w:rsidRPr="00B46B3E" w:rsidRDefault="00C5240E" w:rsidP="00C5240E">
      <w:pPr>
        <w:adjustRightInd w:val="0"/>
        <w:rPr>
          <w:color w:val="000000"/>
        </w:rPr>
      </w:pPr>
      <w:r w:rsidRPr="00B46B3E">
        <w:rPr>
          <w:color w:val="000000"/>
        </w:rPr>
        <w:t>6.3.</w:t>
      </w:r>
      <w:r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Referans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Dozimetreyi</w:t>
      </w:r>
      <w:proofErr w:type="spellEnd"/>
      <w:r w:rsidRPr="00B46B3E">
        <w:rPr>
          <w:color w:val="000000"/>
        </w:rPr>
        <w:t xml:space="preserve"> her </w:t>
      </w:r>
      <w:proofErr w:type="spellStart"/>
      <w:r w:rsidRPr="00B46B3E">
        <w:rPr>
          <w:color w:val="000000"/>
        </w:rPr>
        <w:t>periyot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sonunda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kullanılmış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dozimetr</w:t>
      </w:r>
      <w:r>
        <w:rPr>
          <w:color w:val="000000"/>
        </w:rPr>
        <w:t>elerle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birlikte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İlgili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firmaya</w:t>
      </w:r>
      <w:proofErr w:type="spellEnd"/>
      <w:r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gönderiniz</w:t>
      </w:r>
      <w:proofErr w:type="spellEnd"/>
      <w:r w:rsidRPr="00B46B3E">
        <w:rPr>
          <w:color w:val="000000"/>
        </w:rPr>
        <w:t xml:space="preserve">. </w:t>
      </w:r>
    </w:p>
    <w:p w:rsidR="00C5240E" w:rsidRPr="00B46B3E" w:rsidRDefault="00C5240E" w:rsidP="00C5240E">
      <w:pPr>
        <w:jc w:val="both"/>
        <w:rPr>
          <w:b/>
          <w:bCs/>
        </w:rPr>
      </w:pPr>
      <w:r w:rsidRPr="00B46B3E">
        <w:rPr>
          <w:color w:val="000000"/>
        </w:rPr>
        <w:t>6.4.</w:t>
      </w:r>
      <w:r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Referans</w:t>
      </w:r>
      <w:proofErr w:type="spellEnd"/>
      <w:r w:rsidRPr="00B46B3E">
        <w:rPr>
          <w:color w:val="000000"/>
        </w:rPr>
        <w:t xml:space="preserve"> </w:t>
      </w:r>
      <w:proofErr w:type="spellStart"/>
      <w:r w:rsidRPr="00B46B3E">
        <w:rPr>
          <w:color w:val="000000"/>
        </w:rPr>
        <w:t>dozimetreleri</w:t>
      </w:r>
      <w:proofErr w:type="spellEnd"/>
      <w:r w:rsidRPr="00B46B3E">
        <w:rPr>
          <w:color w:val="000000"/>
        </w:rPr>
        <w:t xml:space="preserve">, </w:t>
      </w:r>
      <w:proofErr w:type="spellStart"/>
      <w:r w:rsidRPr="00B46B3E">
        <w:rPr>
          <w:b/>
          <w:bCs/>
          <w:i/>
          <w:iCs/>
          <w:color w:val="000000"/>
        </w:rPr>
        <w:t>personel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dozimetre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olarak</w:t>
      </w:r>
      <w:proofErr w:type="spellEnd"/>
      <w:r w:rsidRPr="00B46B3E">
        <w:rPr>
          <w:b/>
          <w:bCs/>
          <w:i/>
          <w:iCs/>
          <w:color w:val="000000"/>
        </w:rPr>
        <w:t xml:space="preserve"> </w:t>
      </w:r>
      <w:proofErr w:type="spellStart"/>
      <w:r w:rsidRPr="00B46B3E">
        <w:rPr>
          <w:b/>
          <w:bCs/>
          <w:i/>
          <w:iCs/>
          <w:color w:val="000000"/>
        </w:rPr>
        <w:t>kullanmayınız</w:t>
      </w:r>
      <w:proofErr w:type="spellEnd"/>
      <w:r w:rsidRPr="00B46B3E">
        <w:rPr>
          <w:b/>
          <w:bCs/>
          <w:i/>
          <w:iCs/>
          <w:color w:val="000000"/>
        </w:rPr>
        <w:t>.</w:t>
      </w:r>
    </w:p>
    <w:p w:rsidR="00C5240E" w:rsidRPr="00B46B3E" w:rsidRDefault="00C5240E" w:rsidP="00C5240E">
      <w:pPr>
        <w:jc w:val="both"/>
        <w:rPr>
          <w:b/>
          <w:bCs/>
        </w:rPr>
      </w:pPr>
    </w:p>
    <w:p w:rsidR="00C5240E" w:rsidRPr="00B46B3E" w:rsidRDefault="00C5240E" w:rsidP="00C5240E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</w:rPr>
      </w:pPr>
      <w:r w:rsidRPr="00B46B3E">
        <w:rPr>
          <w:b/>
          <w:bCs/>
        </w:rPr>
        <w:t>İLGİLİ DOKÜMANLAR</w:t>
      </w:r>
    </w:p>
    <w:p w:rsidR="00C5240E" w:rsidRPr="00B46B3E" w:rsidRDefault="00C5240E" w:rsidP="00C5240E">
      <w:pPr>
        <w:ind w:left="360"/>
        <w:jc w:val="both"/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435"/>
        <w:tblW w:w="10910" w:type="dxa"/>
        <w:tblLook w:val="04A0" w:firstRow="1" w:lastRow="0" w:firstColumn="1" w:lastColumn="0" w:noHBand="0" w:noVBand="1"/>
      </w:tblPr>
      <w:tblGrid>
        <w:gridCol w:w="3544"/>
        <w:gridCol w:w="3543"/>
        <w:gridCol w:w="3823"/>
      </w:tblGrid>
      <w:tr w:rsidR="005A60C4" w:rsidTr="005A60C4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</w:p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Hazırlayan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</w:p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 </w:t>
            </w:r>
          </w:p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</w:p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Onaylayan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5A60C4" w:rsidTr="005A60C4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4" w:rsidRDefault="005A60C4" w:rsidP="005A60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576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55" w:rsidRDefault="003F7455" w:rsidP="006767FA">
      <w:r>
        <w:separator/>
      </w:r>
    </w:p>
  </w:endnote>
  <w:endnote w:type="continuationSeparator" w:id="0">
    <w:p w:rsidR="003F7455" w:rsidRDefault="003F745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A2" w:rsidRDefault="005762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A2" w:rsidRDefault="005762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A2" w:rsidRDefault="005762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55" w:rsidRDefault="003F7455" w:rsidP="006767FA">
      <w:r>
        <w:separator/>
      </w:r>
    </w:p>
  </w:footnote>
  <w:footnote w:type="continuationSeparator" w:id="0">
    <w:p w:rsidR="003F7455" w:rsidRDefault="003F745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A2" w:rsidRDefault="005762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7E5FC0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5FC0">
            <w:rPr>
              <w:b/>
              <w:sz w:val="24"/>
              <w:szCs w:val="24"/>
            </w:rPr>
            <w:t>T.C.</w:t>
          </w:r>
        </w:p>
        <w:p w:rsidR="009E048D" w:rsidRPr="007E5FC0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5FC0">
            <w:rPr>
              <w:b/>
              <w:sz w:val="24"/>
              <w:szCs w:val="24"/>
            </w:rPr>
            <w:t>SAKARYA ÜNİVERSİTESİ</w:t>
          </w:r>
        </w:p>
        <w:p w:rsidR="006767FA" w:rsidRPr="007E5FC0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5FC0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5FC0" w:rsidRDefault="005762A2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  <w:bookmarkStart w:id="0" w:name="_GoBack"/>
          <w:bookmarkEnd w:id="0"/>
        </w:p>
        <w:p w:rsidR="00C5240E" w:rsidRPr="007E5FC0" w:rsidRDefault="00C5240E" w:rsidP="00C5240E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 w:rsidRPr="007E5FC0">
            <w:rPr>
              <w:b/>
              <w:bCs/>
              <w:color w:val="000000"/>
              <w:sz w:val="24"/>
              <w:szCs w:val="24"/>
            </w:rPr>
            <w:t xml:space="preserve">REFERANS DOZİMETRE KULLANMA </w:t>
          </w:r>
        </w:p>
        <w:p w:rsidR="00EE3564" w:rsidRPr="004F091C" w:rsidRDefault="00C5240E" w:rsidP="00C5240E">
          <w:pPr>
            <w:jc w:val="center"/>
            <w:rPr>
              <w:b/>
              <w:color w:val="151616"/>
              <w:sz w:val="28"/>
              <w:szCs w:val="28"/>
            </w:rPr>
          </w:pPr>
          <w:r w:rsidRPr="007E5FC0">
            <w:rPr>
              <w:b/>
              <w:bCs/>
              <w:color w:val="000000"/>
              <w:sz w:val="24"/>
              <w:szCs w:val="24"/>
            </w:rPr>
            <w:t>TALİMATI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95250</wp:posOffset>
          </wp:positionH>
          <wp:positionV relativeFrom="paragraph">
            <wp:posOffset>635</wp:posOffset>
          </wp:positionV>
          <wp:extent cx="67437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A612EF" w:rsidTr="00DD1C53">
      <w:trPr>
        <w:jc w:val="center"/>
      </w:trPr>
      <w:tc>
        <w:tcPr>
          <w:tcW w:w="2741" w:type="dxa"/>
        </w:tcPr>
        <w:p w:rsidR="00A612EF" w:rsidRPr="0095737F" w:rsidRDefault="00A612EF" w:rsidP="000F19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F192B">
            <w:rPr>
              <w:rStyle w:val="SayfaNumaras"/>
              <w:noProof/>
              <w:sz w:val="18"/>
              <w:szCs w:val="18"/>
            </w:rPr>
            <w:t>SRG03. TL. 01</w:t>
          </w:r>
        </w:p>
      </w:tc>
      <w:tc>
        <w:tcPr>
          <w:tcW w:w="2741" w:type="dxa"/>
        </w:tcPr>
        <w:p w:rsidR="00A612EF" w:rsidRPr="0095737F" w:rsidRDefault="00A612EF" w:rsidP="00A612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A612EF" w:rsidRPr="0095737F" w:rsidRDefault="00A612EF" w:rsidP="00A612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A612EF" w:rsidRPr="0095737F" w:rsidRDefault="00A612EF" w:rsidP="00A612E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A612EF" w:rsidRPr="0095737F" w:rsidRDefault="00A612EF" w:rsidP="00A612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A612EF" w:rsidRPr="0095737F" w:rsidRDefault="00A612EF" w:rsidP="00A612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762A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762A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A2" w:rsidRDefault="005762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0F192B"/>
    <w:rsid w:val="000F33BB"/>
    <w:rsid w:val="00215846"/>
    <w:rsid w:val="00297B48"/>
    <w:rsid w:val="002A38FC"/>
    <w:rsid w:val="00303151"/>
    <w:rsid w:val="0030755C"/>
    <w:rsid w:val="003A34AA"/>
    <w:rsid w:val="003F7455"/>
    <w:rsid w:val="00415B87"/>
    <w:rsid w:val="004B179E"/>
    <w:rsid w:val="004D43AA"/>
    <w:rsid w:val="004D7EF0"/>
    <w:rsid w:val="004F091C"/>
    <w:rsid w:val="004F4D4D"/>
    <w:rsid w:val="005605F9"/>
    <w:rsid w:val="005762A2"/>
    <w:rsid w:val="0057726F"/>
    <w:rsid w:val="00577E68"/>
    <w:rsid w:val="00581857"/>
    <w:rsid w:val="00596728"/>
    <w:rsid w:val="005A60C4"/>
    <w:rsid w:val="00610A26"/>
    <w:rsid w:val="006767FA"/>
    <w:rsid w:val="006877B9"/>
    <w:rsid w:val="00690135"/>
    <w:rsid w:val="006A7486"/>
    <w:rsid w:val="006E732A"/>
    <w:rsid w:val="00745E6A"/>
    <w:rsid w:val="007E5FC0"/>
    <w:rsid w:val="007F059C"/>
    <w:rsid w:val="008618BE"/>
    <w:rsid w:val="00874C2B"/>
    <w:rsid w:val="00941D7A"/>
    <w:rsid w:val="009E048D"/>
    <w:rsid w:val="009F722C"/>
    <w:rsid w:val="00A57F22"/>
    <w:rsid w:val="00A612EF"/>
    <w:rsid w:val="00A925B6"/>
    <w:rsid w:val="00A9702A"/>
    <w:rsid w:val="00AC4029"/>
    <w:rsid w:val="00AC7777"/>
    <w:rsid w:val="00B7740E"/>
    <w:rsid w:val="00B97EBF"/>
    <w:rsid w:val="00C13CB4"/>
    <w:rsid w:val="00C2297E"/>
    <w:rsid w:val="00C27C0F"/>
    <w:rsid w:val="00C5240E"/>
    <w:rsid w:val="00CA22BD"/>
    <w:rsid w:val="00CE1ED9"/>
    <w:rsid w:val="00D17CFA"/>
    <w:rsid w:val="00D968A8"/>
    <w:rsid w:val="00DE71E4"/>
    <w:rsid w:val="00E314C9"/>
    <w:rsid w:val="00E82560"/>
    <w:rsid w:val="00EA2187"/>
    <w:rsid w:val="00EC2568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0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8</cp:revision>
  <cp:lastPrinted>2020-06-16T07:15:00Z</cp:lastPrinted>
  <dcterms:created xsi:type="dcterms:W3CDTF">2019-12-06T06:18:00Z</dcterms:created>
  <dcterms:modified xsi:type="dcterms:W3CDTF">2021-03-29T10:50:00Z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