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70" w:rsidRPr="0080047F" w:rsidRDefault="00CD1E70" w:rsidP="00CD1E70">
      <w:pPr>
        <w:pStyle w:val="Default"/>
        <w:numPr>
          <w:ilvl w:val="0"/>
          <w:numId w:val="3"/>
        </w:numPr>
        <w:jc w:val="both"/>
      </w:pPr>
      <w:r w:rsidRPr="0080047F">
        <w:rPr>
          <w:b/>
          <w:bCs/>
        </w:rPr>
        <w:t xml:space="preserve">AMAÇ: </w:t>
      </w:r>
      <w:r w:rsidRPr="0080047F">
        <w:t xml:space="preserve">Hastalara yapılan tüm tanı ve tedavi hizmetleri sırasında kimlik bilgilerinin doğru tanımlanması, doğru hastaya doğru işlem ve tedavi yapılmasını sağlamak amacıyla kimlik doğrulama işlemlerinin yapılmasına yönelik standart yöntemler belirlemek. </w:t>
      </w:r>
    </w:p>
    <w:p w:rsidR="00CD1E70" w:rsidRPr="0080047F" w:rsidRDefault="00CD1E70" w:rsidP="00CD1E70">
      <w:pPr>
        <w:pStyle w:val="Default"/>
        <w:ind w:left="420"/>
        <w:jc w:val="both"/>
      </w:pPr>
    </w:p>
    <w:p w:rsidR="00CD1E70" w:rsidRPr="0080047F" w:rsidRDefault="00CD1E70" w:rsidP="00CD1E70">
      <w:pPr>
        <w:pStyle w:val="Default"/>
        <w:numPr>
          <w:ilvl w:val="0"/>
          <w:numId w:val="3"/>
        </w:numPr>
        <w:jc w:val="both"/>
      </w:pPr>
      <w:r w:rsidRPr="0080047F">
        <w:rPr>
          <w:b/>
          <w:bCs/>
        </w:rPr>
        <w:t xml:space="preserve">KAPSAM: </w:t>
      </w:r>
      <w:r>
        <w:t>SAÜ Diş Hekimli</w:t>
      </w:r>
      <w:bookmarkStart w:id="0" w:name="_GoBack"/>
      <w:bookmarkEnd w:id="0"/>
      <w:r>
        <w:t xml:space="preserve">ği Fakültesi </w:t>
      </w:r>
      <w:r w:rsidR="008514AE">
        <w:rPr>
          <w:rFonts w:eastAsia="Arial"/>
        </w:rPr>
        <w:t>Uygulama Ve Araştırma</w:t>
      </w:r>
      <w:r w:rsidR="008514AE" w:rsidRPr="00C41BF1">
        <w:rPr>
          <w:rFonts w:eastAsia="Arial"/>
        </w:rPr>
        <w:t xml:space="preserve"> </w:t>
      </w:r>
      <w:r w:rsidRPr="0080047F">
        <w:t xml:space="preserve">Merkezi’ ne başvuran tüm hastaları kapsar. </w:t>
      </w:r>
    </w:p>
    <w:p w:rsidR="00CD1E70" w:rsidRPr="0080047F" w:rsidRDefault="00CD1E70" w:rsidP="00CD1E70">
      <w:pPr>
        <w:pStyle w:val="Default"/>
        <w:jc w:val="both"/>
        <w:rPr>
          <w:b/>
          <w:bCs/>
        </w:rPr>
      </w:pPr>
    </w:p>
    <w:p w:rsidR="00CD1E70" w:rsidRPr="0080047F" w:rsidRDefault="00CD1E70" w:rsidP="00CD1E70">
      <w:pPr>
        <w:pStyle w:val="Default"/>
        <w:numPr>
          <w:ilvl w:val="0"/>
          <w:numId w:val="3"/>
        </w:numPr>
        <w:jc w:val="both"/>
        <w:rPr>
          <w:bCs/>
        </w:rPr>
      </w:pPr>
      <w:r w:rsidRPr="0080047F">
        <w:rPr>
          <w:b/>
          <w:bCs/>
        </w:rPr>
        <w:t xml:space="preserve">KISALTMALAR: </w:t>
      </w:r>
      <w:r w:rsidRPr="0080047F">
        <w:rPr>
          <w:bCs/>
        </w:rPr>
        <w:t>HBYS Hastane Bilgi Yönetim Sistemi</w:t>
      </w:r>
    </w:p>
    <w:p w:rsidR="00CD1E70" w:rsidRPr="0080047F" w:rsidRDefault="00CD1E70" w:rsidP="00CD1E70">
      <w:pPr>
        <w:pStyle w:val="Default"/>
        <w:jc w:val="both"/>
        <w:rPr>
          <w:b/>
          <w:bCs/>
        </w:rPr>
      </w:pPr>
    </w:p>
    <w:p w:rsidR="00CD1E70" w:rsidRPr="0080047F" w:rsidRDefault="00CD1E70" w:rsidP="00CD1E70">
      <w:pPr>
        <w:pStyle w:val="Default"/>
        <w:numPr>
          <w:ilvl w:val="0"/>
          <w:numId w:val="3"/>
        </w:numPr>
        <w:jc w:val="both"/>
      </w:pPr>
      <w:r w:rsidRPr="0080047F">
        <w:rPr>
          <w:b/>
          <w:bCs/>
        </w:rPr>
        <w:t xml:space="preserve">TANIMLAR: </w:t>
      </w:r>
    </w:p>
    <w:p w:rsidR="00CD1E70" w:rsidRPr="0080047F" w:rsidRDefault="00CD1E70" w:rsidP="00CD1E70">
      <w:pPr>
        <w:pStyle w:val="Default"/>
        <w:ind w:firstLine="420"/>
        <w:jc w:val="both"/>
        <w:rPr>
          <w:bCs/>
        </w:rPr>
      </w:pPr>
      <w:r w:rsidRPr="0080047F">
        <w:rPr>
          <w:b/>
          <w:bCs/>
        </w:rPr>
        <w:t xml:space="preserve">Ayaktan Hasta: </w:t>
      </w:r>
      <w:r w:rsidRPr="0080047F">
        <w:rPr>
          <w:bCs/>
        </w:rPr>
        <w:t xml:space="preserve">Yatış işlemi yapılmaksızın gerekli tanı ve tedavi işlemleri yapılan hastalardır. </w:t>
      </w:r>
    </w:p>
    <w:p w:rsidR="00CD1E70" w:rsidRPr="0080047F" w:rsidRDefault="00CD1E70" w:rsidP="00CD1E70">
      <w:pPr>
        <w:pStyle w:val="Default"/>
        <w:ind w:left="420"/>
        <w:jc w:val="both"/>
      </w:pPr>
      <w:r w:rsidRPr="0080047F">
        <w:rPr>
          <w:b/>
          <w:bCs/>
        </w:rPr>
        <w:t xml:space="preserve">Kimlik Doğrulama: </w:t>
      </w:r>
      <w:r w:rsidRPr="0080047F">
        <w:t xml:space="preserve">Doğru hastaya doğru işlemin yapılmasını sağlamak üzere tıbbi hizmet alan bireyin doğru kişi olduğunun güvenilir bir şekilde belirlenmesini sağlayan uygulamalar bütünüdür. </w:t>
      </w:r>
    </w:p>
    <w:p w:rsidR="00CD1E70" w:rsidRPr="0080047F" w:rsidRDefault="00CD1E70" w:rsidP="00CD1E70">
      <w:pPr>
        <w:pStyle w:val="Default"/>
        <w:ind w:left="420"/>
        <w:jc w:val="both"/>
      </w:pPr>
      <w:r w:rsidRPr="0080047F">
        <w:rPr>
          <w:b/>
          <w:bCs/>
        </w:rPr>
        <w:t xml:space="preserve">Kimlik Tanımlayıcı: </w:t>
      </w:r>
      <w:r w:rsidRPr="0080047F">
        <w:t>Doğru hastaya doğru işlemin yapılmasını sağlamak üzere, kimlik doğrulaması için kullanılan tanımlayıcıdır.</w:t>
      </w:r>
    </w:p>
    <w:p w:rsidR="00CD1E70" w:rsidRPr="0080047F" w:rsidRDefault="00CD1E70" w:rsidP="00CD1E70">
      <w:pPr>
        <w:pStyle w:val="Default"/>
        <w:numPr>
          <w:ilvl w:val="0"/>
          <w:numId w:val="3"/>
        </w:numPr>
        <w:jc w:val="both"/>
      </w:pPr>
      <w:r>
        <w:rPr>
          <w:b/>
          <w:bCs/>
        </w:rPr>
        <w:t xml:space="preserve"> </w:t>
      </w:r>
      <w:r w:rsidRPr="0080047F">
        <w:rPr>
          <w:b/>
          <w:bCs/>
        </w:rPr>
        <w:t xml:space="preserve"> SORUMLULAR: </w:t>
      </w:r>
    </w:p>
    <w:p w:rsidR="00CD1E70" w:rsidRPr="0080047F" w:rsidRDefault="00CD1E70" w:rsidP="00CD1E70">
      <w:pPr>
        <w:pStyle w:val="Default"/>
        <w:numPr>
          <w:ilvl w:val="0"/>
          <w:numId w:val="1"/>
        </w:numPr>
        <w:ind w:left="709"/>
      </w:pPr>
      <w:r w:rsidRPr="0080047F">
        <w:t>Hasta kabul personeli</w:t>
      </w:r>
    </w:p>
    <w:p w:rsidR="00CD1E70" w:rsidRPr="0080047F" w:rsidRDefault="00CD1E70" w:rsidP="00CD1E70">
      <w:pPr>
        <w:pStyle w:val="Default"/>
        <w:numPr>
          <w:ilvl w:val="0"/>
          <w:numId w:val="1"/>
        </w:numPr>
      </w:pPr>
      <w:r w:rsidRPr="0080047F">
        <w:t>Poliklinikte çalışan görevli hekimler</w:t>
      </w:r>
    </w:p>
    <w:p w:rsidR="00CD1E70" w:rsidRPr="0080047F" w:rsidRDefault="00CD1E70" w:rsidP="00CD1E70">
      <w:pPr>
        <w:pStyle w:val="Default"/>
        <w:numPr>
          <w:ilvl w:val="0"/>
          <w:numId w:val="1"/>
        </w:numPr>
      </w:pPr>
      <w:r w:rsidRPr="0080047F">
        <w:t>Poliklinikte çalışan diş klinik personelleri</w:t>
      </w:r>
    </w:p>
    <w:p w:rsidR="00CD1E70" w:rsidRPr="0080047F" w:rsidRDefault="00CD1E70" w:rsidP="00CD1E70">
      <w:pPr>
        <w:pStyle w:val="Default"/>
        <w:numPr>
          <w:ilvl w:val="0"/>
          <w:numId w:val="1"/>
        </w:numPr>
      </w:pPr>
      <w:r w:rsidRPr="0080047F">
        <w:t>Poliklinikte çalışan ağız ve diş sağlığı teknikerleri</w:t>
      </w:r>
    </w:p>
    <w:p w:rsidR="00CD1E70" w:rsidRPr="0080047F" w:rsidRDefault="00CD1E70" w:rsidP="00CD1E70">
      <w:pPr>
        <w:pStyle w:val="Default"/>
        <w:numPr>
          <w:ilvl w:val="0"/>
          <w:numId w:val="3"/>
        </w:numPr>
        <w:spacing w:before="100" w:after="100"/>
      </w:pPr>
      <w:r w:rsidRPr="0080047F">
        <w:rPr>
          <w:b/>
          <w:bCs/>
        </w:rPr>
        <w:t xml:space="preserve">FAALİYET AKIŞI: </w:t>
      </w:r>
      <w:r w:rsidRPr="0080047F">
        <w:t xml:space="preserve">Tanı ve tedavi için yapılacak tüm işlemlerde hasta kimliği doğrulanmalıdır. </w:t>
      </w:r>
    </w:p>
    <w:p w:rsidR="00CD1E70" w:rsidRPr="0080047F" w:rsidRDefault="00CD1E70" w:rsidP="00CD1E70">
      <w:pPr>
        <w:pStyle w:val="Default"/>
        <w:ind w:left="426" w:hanging="284"/>
      </w:pPr>
      <w:r>
        <w:rPr>
          <w:b/>
          <w:bCs/>
        </w:rPr>
        <w:t xml:space="preserve">  Ayaktan H</w:t>
      </w:r>
      <w:r w:rsidRPr="0080047F">
        <w:rPr>
          <w:b/>
          <w:bCs/>
        </w:rPr>
        <w:t>astalarda;</w:t>
      </w:r>
    </w:p>
    <w:p w:rsidR="00CD1E70" w:rsidRPr="0080047F" w:rsidRDefault="00CD1E70" w:rsidP="00CD1E70">
      <w:pPr>
        <w:pStyle w:val="Default"/>
        <w:numPr>
          <w:ilvl w:val="0"/>
          <w:numId w:val="2"/>
        </w:numPr>
        <w:ind w:left="851" w:hanging="425"/>
        <w:jc w:val="both"/>
      </w:pPr>
      <w:r w:rsidRPr="0080047F">
        <w:t xml:space="preserve">Kimlik doğrulama amacıyla hastaya ait kimlik bilgilerinin yer aldığı resimli ve resmi belgeler hasta kabul birimi tarafından başvuran hastadan istenir. İstenen bu bilgi ve belgelerin kimlik doğrulama amacıyla istendiği bilgisi hasta/hasta yakınına verilir. </w:t>
      </w:r>
    </w:p>
    <w:p w:rsidR="00CD1E70" w:rsidRPr="0080047F" w:rsidRDefault="00CD1E70" w:rsidP="00CD1E70">
      <w:pPr>
        <w:pStyle w:val="Default"/>
        <w:numPr>
          <w:ilvl w:val="0"/>
          <w:numId w:val="2"/>
        </w:numPr>
        <w:ind w:left="851" w:hanging="425"/>
        <w:jc w:val="both"/>
      </w:pPr>
      <w:r w:rsidRPr="0080047F">
        <w:t xml:space="preserve">Poliklinik hastalarının tüm işlemleri T.C kimlik numarası ve protokol numarası ile Hastane Yönetim Bilgi Sistemi </w:t>
      </w:r>
      <w:r w:rsidRPr="00CD1E70">
        <w:rPr>
          <w:b/>
        </w:rPr>
        <w:t>(HBYS)</w:t>
      </w:r>
      <w:r w:rsidRPr="0080047F">
        <w:t xml:space="preserve"> üzerinden yapılır. Hastanın adı-soyadı ve doğum tarihi bilgileri sorgulanır. Tutarlı olması durumunda kayıt işlemi tamamlanır. </w:t>
      </w:r>
    </w:p>
    <w:p w:rsidR="00CD1E70" w:rsidRPr="0080047F" w:rsidRDefault="00CD1E70" w:rsidP="00CD1E70">
      <w:pPr>
        <w:pStyle w:val="Default"/>
        <w:numPr>
          <w:ilvl w:val="0"/>
          <w:numId w:val="2"/>
        </w:numPr>
        <w:ind w:left="851" w:hanging="425"/>
        <w:jc w:val="both"/>
      </w:pPr>
      <w:r w:rsidRPr="0080047F">
        <w:t>Hasta kayıtlarında yer alan kimlik tamamlama parametreleri sözlü olarak hastadan teyit edilir.</w:t>
      </w:r>
    </w:p>
    <w:p w:rsidR="00CD1E70" w:rsidRPr="0080047F" w:rsidRDefault="00CD1E70" w:rsidP="00CD1E70">
      <w:pPr>
        <w:pStyle w:val="Default"/>
        <w:numPr>
          <w:ilvl w:val="0"/>
          <w:numId w:val="2"/>
        </w:numPr>
        <w:ind w:left="851" w:hanging="425"/>
        <w:jc w:val="both"/>
      </w:pPr>
      <w:r w:rsidRPr="0080047F">
        <w:t xml:space="preserve">Tanı Tetkik birimlerinde </w:t>
      </w:r>
      <w:r w:rsidRPr="00CD1E70">
        <w:rPr>
          <w:b/>
        </w:rPr>
        <w:t>(radyoloji)</w:t>
      </w:r>
      <w:r w:rsidRPr="0080047F">
        <w:t xml:space="preserve"> hasta işleme alınmadan önce kimlik doğrulaması yapılır</w:t>
      </w:r>
    </w:p>
    <w:p w:rsidR="00CD1E70" w:rsidRPr="0080047F" w:rsidRDefault="00CD1E70" w:rsidP="00CD1E70">
      <w:pPr>
        <w:pStyle w:val="Default"/>
        <w:numPr>
          <w:ilvl w:val="0"/>
          <w:numId w:val="2"/>
        </w:numPr>
        <w:ind w:left="851" w:hanging="425"/>
        <w:jc w:val="both"/>
      </w:pPr>
      <w:r w:rsidRPr="0080047F">
        <w:t>Yabancı uyruklu hastaların pasaportları üzerinden işlem yapılır.</w:t>
      </w:r>
    </w:p>
    <w:p w:rsidR="00CD1E70" w:rsidRPr="0080047F" w:rsidRDefault="00CD1E70" w:rsidP="00CD1E70">
      <w:pPr>
        <w:pStyle w:val="Default"/>
        <w:numPr>
          <w:ilvl w:val="0"/>
          <w:numId w:val="2"/>
        </w:numPr>
        <w:ind w:left="851" w:hanging="425"/>
        <w:jc w:val="both"/>
      </w:pPr>
      <w:r w:rsidRPr="0080047F">
        <w:t>Mülteci/Göçmen Hastaların emniyet müdürlüğü tarafından verilen tanıtım belgesi var ise bu belge üzerinden işlem gerçekleştirilir. Tanıtım belgesi yok ise emniyet müdürlüğüne yönlendirilir.</w:t>
      </w:r>
    </w:p>
    <w:p w:rsidR="00CD1E70" w:rsidRPr="0080047F" w:rsidRDefault="00CD1E70" w:rsidP="00CD1E70">
      <w:pPr>
        <w:pStyle w:val="Default"/>
        <w:numPr>
          <w:ilvl w:val="0"/>
          <w:numId w:val="2"/>
        </w:numPr>
        <w:ind w:left="851" w:hanging="425"/>
        <w:jc w:val="both"/>
      </w:pPr>
      <w:r w:rsidRPr="0080047F">
        <w:t>İşitme ve konuşma engelli hastaların kimlik doğrulaması yazılı/sözlü veya yakını/ refakatçisi yardımıyla gerçekleştirilir.</w:t>
      </w:r>
    </w:p>
    <w:p w:rsidR="00CD1E70" w:rsidRPr="0080047F" w:rsidRDefault="00CD1E70" w:rsidP="00CD1E70">
      <w:pPr>
        <w:pStyle w:val="Default"/>
        <w:numPr>
          <w:ilvl w:val="0"/>
          <w:numId w:val="2"/>
        </w:numPr>
        <w:ind w:left="851" w:hanging="425"/>
        <w:jc w:val="both"/>
      </w:pPr>
      <w:r w:rsidRPr="0080047F">
        <w:t>Kimlik bilgilerinde karışıklık kaynaklı yanlış tetkik/işlem uygulanması durumunda İstenmeyen Olay Bildirim Formu doldurulur ve kalite yönetim birimine iletilir.</w:t>
      </w:r>
    </w:p>
    <w:p w:rsidR="00CD1E70" w:rsidRPr="0080047F" w:rsidRDefault="00CD1E70" w:rsidP="00CD1E70">
      <w:pPr>
        <w:pStyle w:val="Default"/>
      </w:pPr>
    </w:p>
    <w:p w:rsidR="00CD1E70" w:rsidRPr="0080047F" w:rsidRDefault="00CD1E70" w:rsidP="00CD1E70">
      <w:pPr>
        <w:pStyle w:val="Default"/>
        <w:rPr>
          <w:b/>
        </w:rPr>
      </w:pPr>
      <w:r>
        <w:rPr>
          <w:b/>
        </w:rPr>
        <w:t xml:space="preserve">     </w:t>
      </w:r>
      <w:r w:rsidRPr="0080047F">
        <w:rPr>
          <w:b/>
        </w:rPr>
        <w:t>İLGİLİ DÖKÜMANLAR</w:t>
      </w:r>
    </w:p>
    <w:p w:rsidR="00CD1E70" w:rsidRPr="0080047F" w:rsidRDefault="00CD1E70" w:rsidP="00CD1E70">
      <w:pPr>
        <w:pStyle w:val="Default"/>
      </w:pPr>
      <w:r>
        <w:t xml:space="preserve">     </w:t>
      </w:r>
      <w:r w:rsidRPr="0080047F">
        <w:t>İstenmeyen olay bildirim formu</w:t>
      </w:r>
    </w:p>
    <w:tbl>
      <w:tblPr>
        <w:tblpPr w:leftFromText="141" w:rightFromText="141" w:vertAnchor="text" w:horzAnchor="margin" w:tblpX="27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3402"/>
        <w:gridCol w:w="3544"/>
      </w:tblGrid>
      <w:tr w:rsidR="00CD1E70" w:rsidTr="00CD1E70">
        <w:trPr>
          <w:trHeight w:val="699"/>
        </w:trPr>
        <w:tc>
          <w:tcPr>
            <w:tcW w:w="4106" w:type="dxa"/>
          </w:tcPr>
          <w:p w:rsidR="00CD1E70" w:rsidRDefault="00CD1E70" w:rsidP="00CD1E70">
            <w:pPr>
              <w:pStyle w:val="Default"/>
              <w:jc w:val="center"/>
              <w:rPr>
                <w:b/>
              </w:rPr>
            </w:pPr>
          </w:p>
          <w:p w:rsidR="00CD1E70" w:rsidRPr="00993778" w:rsidRDefault="00CD1E70" w:rsidP="00CD1E70">
            <w:pPr>
              <w:pStyle w:val="Default"/>
              <w:jc w:val="center"/>
              <w:rPr>
                <w:b/>
              </w:rPr>
            </w:pPr>
            <w:r w:rsidRPr="00993778">
              <w:rPr>
                <w:b/>
              </w:rPr>
              <w:t>Hazırlayan</w:t>
            </w:r>
          </w:p>
          <w:p w:rsidR="00CD1E70" w:rsidRPr="00993778" w:rsidRDefault="00CD1E70" w:rsidP="008514AE">
            <w:pPr>
              <w:pStyle w:val="Default"/>
              <w:jc w:val="center"/>
              <w:rPr>
                <w:b/>
              </w:rPr>
            </w:pPr>
            <w:r>
              <w:rPr>
                <w:b/>
              </w:rPr>
              <w:t>Kalite Birim Sorumlusu</w:t>
            </w:r>
          </w:p>
        </w:tc>
        <w:tc>
          <w:tcPr>
            <w:tcW w:w="3402" w:type="dxa"/>
          </w:tcPr>
          <w:p w:rsidR="00CD1E70" w:rsidRDefault="00CD1E70" w:rsidP="00CD1E70">
            <w:pPr>
              <w:pStyle w:val="Default"/>
              <w:jc w:val="center"/>
              <w:rPr>
                <w:b/>
              </w:rPr>
            </w:pPr>
          </w:p>
          <w:p w:rsidR="00CD1E70" w:rsidRPr="00993778" w:rsidRDefault="00CD1E70" w:rsidP="00CD1E70">
            <w:pPr>
              <w:pStyle w:val="Default"/>
              <w:jc w:val="center"/>
              <w:rPr>
                <w:b/>
              </w:rPr>
            </w:pPr>
            <w:r w:rsidRPr="00993778">
              <w:rPr>
                <w:b/>
              </w:rPr>
              <w:t>Kontrol Eden                                            Kalite Yönetim Direktörü</w:t>
            </w:r>
          </w:p>
        </w:tc>
        <w:tc>
          <w:tcPr>
            <w:tcW w:w="3544" w:type="dxa"/>
          </w:tcPr>
          <w:p w:rsidR="00CD1E70" w:rsidRDefault="00CD1E70" w:rsidP="00CD1E70">
            <w:pPr>
              <w:pStyle w:val="Default"/>
              <w:jc w:val="center"/>
              <w:rPr>
                <w:b/>
              </w:rPr>
            </w:pPr>
          </w:p>
          <w:p w:rsidR="00CD1E70" w:rsidRPr="00993778" w:rsidRDefault="00CD1E70" w:rsidP="00CD1E70">
            <w:pPr>
              <w:pStyle w:val="Default"/>
              <w:jc w:val="center"/>
              <w:rPr>
                <w:b/>
              </w:rPr>
            </w:pPr>
            <w:r w:rsidRPr="00993778">
              <w:rPr>
                <w:b/>
              </w:rPr>
              <w:t xml:space="preserve">Onaylayan                                           </w:t>
            </w:r>
            <w:r>
              <w:rPr>
                <w:b/>
              </w:rPr>
              <w:t>Dekan</w:t>
            </w:r>
          </w:p>
        </w:tc>
      </w:tr>
      <w:tr w:rsidR="00CD1E70" w:rsidTr="00CD1E70">
        <w:trPr>
          <w:trHeight w:val="699"/>
        </w:trPr>
        <w:tc>
          <w:tcPr>
            <w:tcW w:w="4106" w:type="dxa"/>
          </w:tcPr>
          <w:p w:rsidR="00CD1E70" w:rsidRDefault="00CD1E70" w:rsidP="00CD1E70">
            <w:pPr>
              <w:pStyle w:val="Default"/>
              <w:jc w:val="center"/>
              <w:rPr>
                <w:b/>
              </w:rPr>
            </w:pPr>
          </w:p>
        </w:tc>
        <w:tc>
          <w:tcPr>
            <w:tcW w:w="3402" w:type="dxa"/>
          </w:tcPr>
          <w:p w:rsidR="00CD1E70" w:rsidRDefault="00CD1E70" w:rsidP="00CD1E70">
            <w:pPr>
              <w:pStyle w:val="Default"/>
              <w:jc w:val="center"/>
              <w:rPr>
                <w:b/>
              </w:rPr>
            </w:pPr>
          </w:p>
        </w:tc>
        <w:tc>
          <w:tcPr>
            <w:tcW w:w="3544" w:type="dxa"/>
          </w:tcPr>
          <w:p w:rsidR="00CD1E70" w:rsidRDefault="00CD1E70" w:rsidP="00CD1E70">
            <w:pPr>
              <w:pStyle w:val="Default"/>
              <w:jc w:val="center"/>
              <w:rPr>
                <w:b/>
              </w:rPr>
            </w:pPr>
          </w:p>
        </w:tc>
      </w:tr>
    </w:tbl>
    <w:p w:rsidR="00CD1E70" w:rsidRDefault="00CD1E70" w:rsidP="00CD1E70">
      <w:pPr>
        <w:pStyle w:val="Default"/>
        <w:rPr>
          <w:sz w:val="22"/>
          <w:szCs w:val="22"/>
        </w:rPr>
      </w:pPr>
    </w:p>
    <w:p w:rsidR="006767FA" w:rsidRPr="006767FA" w:rsidRDefault="006767FA" w:rsidP="00C41BF1">
      <w:pPr>
        <w:tabs>
          <w:tab w:val="left" w:pos="3174"/>
          <w:tab w:val="left" w:pos="5436"/>
          <w:tab w:val="left" w:pos="7716"/>
          <w:tab w:val="left" w:pos="10028"/>
        </w:tabs>
        <w:rPr>
          <w:color w:val="151616"/>
          <w:position w:val="2"/>
          <w:sz w:val="10"/>
          <w:szCs w:val="16"/>
        </w:rPr>
      </w:pPr>
    </w:p>
    <w:sectPr w:rsidR="006767FA" w:rsidRPr="006767FA" w:rsidSect="006767FA">
      <w:headerReference w:type="default" r:id="rId7"/>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7B4" w:rsidRDefault="00A657B4" w:rsidP="006767FA">
      <w:r>
        <w:separator/>
      </w:r>
    </w:p>
  </w:endnote>
  <w:endnote w:type="continuationSeparator" w:id="0">
    <w:p w:rsidR="00A657B4" w:rsidRDefault="00A657B4"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7B4" w:rsidRDefault="00A657B4" w:rsidP="006767FA">
      <w:r>
        <w:separator/>
      </w:r>
    </w:p>
  </w:footnote>
  <w:footnote w:type="continuationSeparator" w:id="0">
    <w:p w:rsidR="00A657B4" w:rsidRDefault="00A657B4"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426003" w:rsidRDefault="006767FA" w:rsidP="006767FA">
          <w:pPr>
            <w:jc w:val="center"/>
            <w:rPr>
              <w:b/>
              <w:sz w:val="12"/>
              <w:szCs w:val="12"/>
            </w:rPr>
          </w:pPr>
        </w:p>
        <w:p w:rsidR="006767FA" w:rsidRPr="00C41BF1" w:rsidRDefault="006767FA" w:rsidP="00CD1E70">
          <w:pPr>
            <w:jc w:val="center"/>
            <w:rPr>
              <w:b/>
              <w:sz w:val="24"/>
              <w:szCs w:val="24"/>
            </w:rPr>
          </w:pPr>
          <w:r w:rsidRPr="00C41BF1">
            <w:rPr>
              <w:b/>
              <w:sz w:val="24"/>
              <w:szCs w:val="24"/>
            </w:rPr>
            <w:t>T.C.</w:t>
          </w:r>
        </w:p>
        <w:p w:rsidR="00933D45" w:rsidRPr="00C41BF1" w:rsidRDefault="006767FA" w:rsidP="00CD1E70">
          <w:pPr>
            <w:jc w:val="center"/>
            <w:rPr>
              <w:b/>
              <w:sz w:val="24"/>
              <w:szCs w:val="24"/>
            </w:rPr>
          </w:pPr>
          <w:r w:rsidRPr="00C41BF1">
            <w:rPr>
              <w:b/>
              <w:sz w:val="24"/>
              <w:szCs w:val="24"/>
            </w:rPr>
            <w:t xml:space="preserve">SAKARYA ÜNİVERSİTESİ </w:t>
          </w:r>
        </w:p>
        <w:p w:rsidR="006767FA" w:rsidRPr="00C41BF1" w:rsidRDefault="006767FA" w:rsidP="00CD1E70">
          <w:pPr>
            <w:jc w:val="center"/>
            <w:rPr>
              <w:b/>
              <w:sz w:val="24"/>
              <w:szCs w:val="24"/>
            </w:rPr>
          </w:pPr>
          <w:r w:rsidRPr="00C41BF1">
            <w:rPr>
              <w:b/>
              <w:sz w:val="24"/>
              <w:szCs w:val="24"/>
            </w:rPr>
            <w:t>DİŞ HEKİMLİĞİ FAKÜLTESİ</w:t>
          </w:r>
        </w:p>
        <w:p w:rsidR="00DF5153" w:rsidRPr="00C41BF1" w:rsidRDefault="008514AE" w:rsidP="00DF5153">
          <w:pPr>
            <w:pStyle w:val="GvdeMetni"/>
            <w:jc w:val="center"/>
            <w:rPr>
              <w:rFonts w:eastAsia="Arial"/>
            </w:rPr>
          </w:pPr>
          <w:r>
            <w:rPr>
              <w:rFonts w:eastAsia="Arial"/>
            </w:rPr>
            <w:t>UYGULAMA VE ARAŞTIRMA</w:t>
          </w:r>
          <w:r w:rsidR="00DF5153" w:rsidRPr="00C41BF1">
            <w:rPr>
              <w:rFonts w:eastAsia="Arial"/>
            </w:rPr>
            <w:t xml:space="preserve"> MERKEZİ</w:t>
          </w:r>
        </w:p>
        <w:p w:rsidR="006767FA" w:rsidRPr="00E10452" w:rsidRDefault="00E10452" w:rsidP="00E10452">
          <w:pPr>
            <w:jc w:val="center"/>
            <w:rPr>
              <w:b/>
              <w:bCs/>
              <w:color w:val="000000"/>
              <w:sz w:val="24"/>
              <w:szCs w:val="24"/>
            </w:rPr>
          </w:pPr>
          <w:r>
            <w:rPr>
              <w:b/>
              <w:bCs/>
              <w:color w:val="000000"/>
              <w:sz w:val="24"/>
              <w:szCs w:val="24"/>
            </w:rPr>
            <w:t xml:space="preserve">HASTA KİMLİĞİNİN DOĞRULANMASI </w:t>
          </w:r>
          <w:r w:rsidR="00CD1E70" w:rsidRPr="00C41BF1">
            <w:rPr>
              <w:b/>
              <w:bCs/>
              <w:color w:val="000000"/>
              <w:sz w:val="24"/>
              <w:szCs w:val="24"/>
            </w:rPr>
            <w:t>PROSEDÜR</w:t>
          </w:r>
          <w:r>
            <w:rPr>
              <w:b/>
              <w:bCs/>
              <w:color w:val="000000"/>
              <w:sz w:val="24"/>
              <w:szCs w:val="24"/>
            </w:rPr>
            <w:t>Ü</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342900</wp:posOffset>
          </wp:positionH>
          <wp:positionV relativeFrom="paragraph">
            <wp:posOffset>0</wp:posOffset>
          </wp:positionV>
          <wp:extent cx="65151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51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E10452" w:rsidTr="00DD1C53">
      <w:trPr>
        <w:jc w:val="center"/>
      </w:trPr>
      <w:tc>
        <w:tcPr>
          <w:tcW w:w="2741" w:type="dxa"/>
        </w:tcPr>
        <w:p w:rsidR="00E10452" w:rsidRPr="0095737F" w:rsidRDefault="00E10452" w:rsidP="005D0402">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5D0402">
            <w:rPr>
              <w:rStyle w:val="SayfaNumaras"/>
              <w:noProof/>
              <w:sz w:val="18"/>
              <w:szCs w:val="18"/>
            </w:rPr>
            <w:t>SHB07. PR. 01</w:t>
          </w:r>
        </w:p>
      </w:tc>
      <w:tc>
        <w:tcPr>
          <w:tcW w:w="2741" w:type="dxa"/>
        </w:tcPr>
        <w:p w:rsidR="00E10452" w:rsidRPr="0095737F" w:rsidRDefault="00E10452" w:rsidP="00E10452">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E10452" w:rsidRPr="0095737F" w:rsidRDefault="00E10452" w:rsidP="00E10452">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E10452" w:rsidRPr="0095737F" w:rsidRDefault="00E10452" w:rsidP="00E10452">
          <w:pPr>
            <w:rPr>
              <w:rStyle w:val="SayfaNumaras"/>
              <w:noProof/>
              <w:sz w:val="18"/>
              <w:szCs w:val="18"/>
            </w:rPr>
          </w:pPr>
        </w:p>
      </w:tc>
      <w:tc>
        <w:tcPr>
          <w:tcW w:w="1685" w:type="dxa"/>
        </w:tcPr>
        <w:p w:rsidR="00E10452" w:rsidRPr="0095737F" w:rsidRDefault="00E10452" w:rsidP="00E10452">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E10452" w:rsidRPr="0095737F" w:rsidRDefault="00E10452" w:rsidP="00E10452">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8514AE">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8514AE">
            <w:rPr>
              <w:rStyle w:val="SayfaNumaras"/>
              <w:noProof/>
              <w:sz w:val="18"/>
              <w:szCs w:val="18"/>
            </w:rPr>
            <w:t>1</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67A4"/>
    <w:multiLevelType w:val="hybridMultilevel"/>
    <w:tmpl w:val="A3FC7130"/>
    <w:lvl w:ilvl="0" w:tplc="AF4EC54C">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2A2F1543"/>
    <w:multiLevelType w:val="hybridMultilevel"/>
    <w:tmpl w:val="DC14A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F415B2"/>
    <w:multiLevelType w:val="hybridMultilevel"/>
    <w:tmpl w:val="304677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47FD0"/>
    <w:rsid w:val="000915F1"/>
    <w:rsid w:val="000C707F"/>
    <w:rsid w:val="0010031F"/>
    <w:rsid w:val="00215846"/>
    <w:rsid w:val="00303151"/>
    <w:rsid w:val="0030755C"/>
    <w:rsid w:val="00415B87"/>
    <w:rsid w:val="004B179E"/>
    <w:rsid w:val="004B4627"/>
    <w:rsid w:val="005076B7"/>
    <w:rsid w:val="0057726F"/>
    <w:rsid w:val="005D0402"/>
    <w:rsid w:val="00610A26"/>
    <w:rsid w:val="006767FA"/>
    <w:rsid w:val="00690135"/>
    <w:rsid w:val="006D28BD"/>
    <w:rsid w:val="006E732A"/>
    <w:rsid w:val="008514AE"/>
    <w:rsid w:val="00874C2B"/>
    <w:rsid w:val="00933D45"/>
    <w:rsid w:val="00941D7A"/>
    <w:rsid w:val="009F722C"/>
    <w:rsid w:val="00A57F22"/>
    <w:rsid w:val="00A657B4"/>
    <w:rsid w:val="00A925B6"/>
    <w:rsid w:val="00A9702A"/>
    <w:rsid w:val="00AC4029"/>
    <w:rsid w:val="00B345D8"/>
    <w:rsid w:val="00C41BF1"/>
    <w:rsid w:val="00CD1E70"/>
    <w:rsid w:val="00CE1ED9"/>
    <w:rsid w:val="00CE7689"/>
    <w:rsid w:val="00D968A8"/>
    <w:rsid w:val="00DF5153"/>
    <w:rsid w:val="00E10452"/>
    <w:rsid w:val="00E314C9"/>
    <w:rsid w:val="00E82560"/>
    <w:rsid w:val="00EA2187"/>
    <w:rsid w:val="00EB526A"/>
    <w:rsid w:val="00F6314B"/>
    <w:rsid w:val="00FE6CD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CD1E70"/>
    <w:pPr>
      <w:widowControl/>
      <w:adjustRightInd w:val="0"/>
    </w:pPr>
    <w:rPr>
      <w:rFonts w:ascii="Times New Roman" w:hAnsi="Times New Roman" w:cs="Times New Roman"/>
      <w:color w:val="000000"/>
      <w:sz w:val="24"/>
      <w:szCs w:val="24"/>
      <w:lang w:val="tr-TR"/>
    </w:rPr>
  </w:style>
  <w:style w:type="paragraph" w:styleId="BalonMetni">
    <w:name w:val="Balloon Text"/>
    <w:basedOn w:val="Normal"/>
    <w:link w:val="BalonMetniChar"/>
    <w:uiPriority w:val="99"/>
    <w:semiHidden/>
    <w:unhideWhenUsed/>
    <w:rsid w:val="008514A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14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9</cp:revision>
  <cp:lastPrinted>2020-06-15T13:30:00Z</cp:lastPrinted>
  <dcterms:created xsi:type="dcterms:W3CDTF">2019-11-28T08:51:00Z</dcterms:created>
  <dcterms:modified xsi:type="dcterms:W3CDTF">2020-06-15T13:30:00Z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