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BC29B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BC29B9">
              <w:rPr>
                <w:rFonts w:asciiTheme="majorBidi" w:hAnsiTheme="majorBidi" w:cstheme="majorBidi"/>
              </w:rPr>
              <w:t>Diş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Hekimliği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BC29B9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3C67C1" w:rsidP="00002450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Merkezi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Sterilizasyon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Ünitesi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Sorumlu</w:t>
            </w:r>
            <w:proofErr w:type="spellEnd"/>
            <w:r w:rsidR="0000245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002450">
              <w:rPr>
                <w:rFonts w:asciiTheme="majorBidi" w:hAnsiTheme="majorBidi" w:cstheme="majorBidi"/>
              </w:rPr>
              <w:t>Personel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BC29B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BC29B9" w:rsidP="00002450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BC29B9">
              <w:rPr>
                <w:rFonts w:asciiTheme="majorBidi" w:hAnsiTheme="majorBidi" w:cstheme="majorBidi"/>
              </w:rPr>
              <w:t>Dekan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BC29B9">
              <w:rPr>
                <w:rFonts w:asciiTheme="majorBidi" w:hAnsiTheme="majorBidi" w:cstheme="majorBidi"/>
              </w:rPr>
              <w:t>Dekan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Yardımcısı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, </w:t>
            </w:r>
            <w:r w:rsidR="00002450">
              <w:rPr>
                <w:rFonts w:asciiTheme="majorBidi" w:hAnsiTheme="majorBidi" w:cstheme="majorBidi"/>
              </w:rPr>
              <w:t xml:space="preserve">MSÜ </w:t>
            </w:r>
            <w:proofErr w:type="spellStart"/>
            <w:r w:rsidR="00002450">
              <w:rPr>
                <w:rFonts w:asciiTheme="majorBidi" w:hAnsiTheme="majorBidi" w:cstheme="majorBidi"/>
              </w:rPr>
              <w:t>Sorumlu</w:t>
            </w:r>
            <w:proofErr w:type="spellEnd"/>
            <w:r w:rsidR="0000245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002450">
              <w:rPr>
                <w:rFonts w:asciiTheme="majorBidi" w:hAnsiTheme="majorBidi" w:cstheme="majorBidi"/>
              </w:rPr>
              <w:t>Hemşire</w:t>
            </w:r>
            <w:proofErr w:type="spellEnd"/>
          </w:p>
        </w:tc>
      </w:tr>
      <w:tr w:rsidR="00BC29B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3C67C1" w:rsidP="00002450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Yetkin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002450">
              <w:rPr>
                <w:rFonts w:asciiTheme="majorBidi" w:hAnsiTheme="majorBidi" w:cstheme="majorBidi"/>
              </w:rPr>
              <w:t>Personel</w:t>
            </w:r>
            <w:proofErr w:type="spellEnd"/>
          </w:p>
        </w:tc>
      </w:tr>
      <w:tr w:rsidR="003C67C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C67C1" w:rsidRDefault="003C67C1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Alanı 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C67C1" w:rsidRDefault="003C67C1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29" w:type="pct"/>
          </w:tcPr>
          <w:p w:rsidR="003C67C1" w:rsidRPr="00BC29B9" w:rsidRDefault="003C67C1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Merkezi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Sterilizasyon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Ünitesi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9F6C58" w:rsidRDefault="009F6C58"/>
          <w:p w:rsidR="00A703C2" w:rsidRDefault="009F6C58">
            <w:proofErr w:type="gramStart"/>
            <w:r>
              <w:t>Merkezi sterilizasyon çalışmalarının organizasyonu ve işlerin yürütülmesini sağlamak.</w:t>
            </w:r>
            <w:proofErr w:type="gramEnd"/>
          </w:p>
          <w:p w:rsidR="009F6C58" w:rsidRPr="00D9025A" w:rsidRDefault="009F6C58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7C5AF2" w:rsidTr="00D9025A">
        <w:tc>
          <w:tcPr>
            <w:tcW w:w="9062" w:type="dxa"/>
          </w:tcPr>
          <w:p w:rsidR="007C5AF2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r w:rsidRPr="007C5AF2">
              <w:rPr>
                <w:rStyle w:val="Vurgu"/>
                <w:i w:val="0"/>
              </w:rPr>
              <w:t xml:space="preserve">Hastanenin genel çalışma prensipleri doğrultusunda, tıbbi cihaz araç, gereç ve </w:t>
            </w:r>
            <w:proofErr w:type="gramStart"/>
            <w:r w:rsidRPr="007C5AF2">
              <w:rPr>
                <w:rStyle w:val="Vurgu"/>
                <w:i w:val="0"/>
              </w:rPr>
              <w:t>ekipmanları</w:t>
            </w:r>
            <w:proofErr w:type="gramEnd"/>
            <w:r w:rsidRPr="007C5AF2">
              <w:rPr>
                <w:rStyle w:val="Vurgu"/>
                <w:i w:val="0"/>
              </w:rPr>
              <w:t xml:space="preserve"> etkin bir şekilde kullanarak, işçi sağlığı, iş güvenliği ve çevre koruma düzenlemelerine ve mesleğin verimlilik ve kalite gereklerine uygun olarak çalışır.</w:t>
            </w:r>
          </w:p>
          <w:p w:rsidR="007C5AF2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proofErr w:type="gramStart"/>
            <w:r w:rsidRPr="007C5AF2">
              <w:rPr>
                <w:rStyle w:val="Vurgu"/>
                <w:i w:val="0"/>
              </w:rPr>
              <w:t>Hastane  genelinde</w:t>
            </w:r>
            <w:proofErr w:type="gramEnd"/>
            <w:r w:rsidRPr="007C5AF2">
              <w:rPr>
                <w:rStyle w:val="Vurgu"/>
                <w:i w:val="0"/>
              </w:rPr>
              <w:t xml:space="preserve"> kullanılan aletlerin,</w:t>
            </w:r>
            <w:r w:rsidRPr="007C5AF2">
              <w:rPr>
                <w:rStyle w:val="Vurgu"/>
                <w:i w:val="0"/>
              </w:rPr>
              <w:tab/>
              <w:t>ömrünü  uzatacak  şekilde  temizliğini ve bakımlarını gerçekleştirir ve steril edilmelerini sağlar.</w:t>
            </w:r>
          </w:p>
          <w:p w:rsidR="007C5AF2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r w:rsidRPr="007C5AF2">
              <w:rPr>
                <w:rStyle w:val="Vurgu"/>
                <w:i w:val="0"/>
              </w:rPr>
              <w:t>Merkezi Sterilizasyon Ünitesi hizmetlerinin kalitesinin sürekli geliştirilmesine katkı sağlar.</w:t>
            </w:r>
          </w:p>
          <w:p w:rsidR="007C5AF2" w:rsidRPr="00682945" w:rsidRDefault="007C5AF2" w:rsidP="00682945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r w:rsidRPr="007C5AF2">
              <w:rPr>
                <w:rStyle w:val="Vurgu"/>
                <w:i w:val="0"/>
              </w:rPr>
              <w:t xml:space="preserve">Merkezi Sterilizasyon Ünitesine hastane genelinden iletilen aletlerin </w:t>
            </w:r>
            <w:r w:rsidR="00682945">
              <w:rPr>
                <w:rStyle w:val="Vurgu"/>
                <w:i w:val="0"/>
              </w:rPr>
              <w:t xml:space="preserve">Sterilizasyon Ünitesine Gelen Giden Alet Teslim </w:t>
            </w:r>
            <w:r w:rsidR="00682945" w:rsidRPr="00682945">
              <w:rPr>
                <w:rStyle w:val="Vurgu"/>
                <w:i w:val="0"/>
              </w:rPr>
              <w:t>formu</w:t>
            </w:r>
            <w:r w:rsidR="00682945">
              <w:rPr>
                <w:rStyle w:val="Vurgu"/>
                <w:i w:val="0"/>
              </w:rPr>
              <w:t xml:space="preserve"> </w:t>
            </w:r>
            <w:proofErr w:type="gramStart"/>
            <w:r w:rsidR="00682945">
              <w:rPr>
                <w:rStyle w:val="Vurgu"/>
                <w:i w:val="0"/>
              </w:rPr>
              <w:t>(</w:t>
            </w:r>
            <w:proofErr w:type="gramEnd"/>
            <w:r w:rsidR="00682945">
              <w:rPr>
                <w:rStyle w:val="Vurgu"/>
                <w:i w:val="0"/>
              </w:rPr>
              <w:t>SSH0. FR.01</w:t>
            </w:r>
            <w:proofErr w:type="gramStart"/>
            <w:r w:rsidR="00682945">
              <w:rPr>
                <w:rStyle w:val="Vurgu"/>
                <w:i w:val="0"/>
              </w:rPr>
              <w:t>)</w:t>
            </w:r>
            <w:proofErr w:type="gramEnd"/>
            <w:r w:rsidR="00EF1A8E" w:rsidRPr="00682945">
              <w:rPr>
                <w:rStyle w:val="Vurgu"/>
                <w:i w:val="0"/>
              </w:rPr>
              <w:t xml:space="preserve"> ile </w:t>
            </w:r>
            <w:r w:rsidRPr="00682945">
              <w:rPr>
                <w:rStyle w:val="Vurgu"/>
                <w:i w:val="0"/>
              </w:rPr>
              <w:t>karşılıklı sayımını ve hasar kontrolünü yapar, otomasyona kayıt ederek teslim alır, teslim eder.</w:t>
            </w:r>
          </w:p>
          <w:p w:rsidR="007C5AF2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r w:rsidRPr="007C5AF2">
              <w:rPr>
                <w:rStyle w:val="Vurgu"/>
                <w:i w:val="0"/>
              </w:rPr>
              <w:t>Gönderilen aletler arasında eksiklik veya bozukluk olması halinde, sorumlu hemşireye bilgi verir.</w:t>
            </w:r>
          </w:p>
          <w:p w:rsidR="007C5AF2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r w:rsidRPr="007C5AF2">
              <w:rPr>
                <w:rStyle w:val="Vurgu"/>
                <w:i w:val="0"/>
              </w:rPr>
              <w:t>Merkezi Sterilizasyon Ünitesine teslim aldığı kirli aletler ve malzemelerin standartlar doğrultusunda yıkanıp kurulanmasını sağlar.</w:t>
            </w:r>
          </w:p>
          <w:p w:rsidR="007C5AF2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r w:rsidRPr="007C5AF2">
              <w:rPr>
                <w:rStyle w:val="Vurgu"/>
                <w:i w:val="0"/>
              </w:rPr>
              <w:t>Teslim aldığı kirli aletlerin uygun program kullanılarak yıkama makinesinde yıkar, kurutur ve sterilizasyona hazır hale getirilmesini sağlar.</w:t>
            </w:r>
          </w:p>
          <w:p w:rsidR="007C5AF2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r w:rsidRPr="007C5AF2">
              <w:rPr>
                <w:rStyle w:val="Vurgu"/>
                <w:i w:val="0"/>
              </w:rPr>
              <w:t xml:space="preserve">Kirli alana teslim alınan hassas aletlerin </w:t>
            </w:r>
            <w:proofErr w:type="spellStart"/>
            <w:r w:rsidRPr="007C5AF2">
              <w:rPr>
                <w:rStyle w:val="Vurgu"/>
                <w:i w:val="0"/>
              </w:rPr>
              <w:t>ultrasonik</w:t>
            </w:r>
            <w:proofErr w:type="spellEnd"/>
            <w:r w:rsidRPr="007C5AF2">
              <w:rPr>
                <w:rStyle w:val="Vurgu"/>
                <w:i w:val="0"/>
              </w:rPr>
              <w:t xml:space="preserve"> yıkama makinesinde temizlenmesini sağlar.</w:t>
            </w:r>
          </w:p>
          <w:p w:rsidR="007C5AF2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r w:rsidRPr="007C5AF2">
              <w:rPr>
                <w:rStyle w:val="Vurgu"/>
                <w:i w:val="0"/>
              </w:rPr>
              <w:t>Temizliği yapılmış tüm cerrahi alet ve malzemelerin bakımlarını yapar.</w:t>
            </w:r>
          </w:p>
          <w:p w:rsidR="007C5AF2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r w:rsidRPr="007C5AF2">
              <w:rPr>
                <w:rStyle w:val="Vurgu"/>
                <w:i w:val="0"/>
              </w:rPr>
              <w:t>Merkezi Sterilizasyon Ünitesi dışında bakıma veya tamire gönderilecek aletlerle ilgili sorumlu hemşireye bilgi verir, listesini günceller, gerekirse takibini yapar.</w:t>
            </w:r>
          </w:p>
          <w:p w:rsidR="007C5AF2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r w:rsidRPr="007C5AF2">
              <w:rPr>
                <w:rStyle w:val="Vurgu"/>
                <w:i w:val="0"/>
              </w:rPr>
              <w:t>Merkezi Sterilizasyon Ünitesi dışında bakıma veya tamire gönderilen ve set içinde alternatifi olmayan aletlerin yedeğini sorumlu hemşire ile birlikte sete yerleştirir.</w:t>
            </w:r>
          </w:p>
          <w:p w:rsidR="007C5AF2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r w:rsidRPr="007C5AF2">
              <w:rPr>
                <w:rStyle w:val="Vurgu"/>
                <w:i w:val="0"/>
              </w:rPr>
              <w:t>Steril olacak alet set ve malzemelerin bakımını, kontrolünü ve paketlenmesini sağlar.</w:t>
            </w:r>
          </w:p>
          <w:p w:rsidR="007C5AF2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r w:rsidRPr="007C5AF2">
              <w:rPr>
                <w:rStyle w:val="Vurgu"/>
                <w:i w:val="0"/>
              </w:rPr>
              <w:t>Alet, set ve malzemelere uygun sterilizasyon yöntemini kullanır ve kullanılmasını sağlar.</w:t>
            </w:r>
          </w:p>
          <w:p w:rsidR="007C5AF2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proofErr w:type="spellStart"/>
            <w:r w:rsidRPr="007C5AF2">
              <w:rPr>
                <w:rStyle w:val="Vurgu"/>
                <w:i w:val="0"/>
              </w:rPr>
              <w:t>Sterilizatörleri</w:t>
            </w:r>
            <w:proofErr w:type="spellEnd"/>
            <w:r w:rsidRPr="007C5AF2">
              <w:rPr>
                <w:rStyle w:val="Vurgu"/>
                <w:i w:val="0"/>
              </w:rPr>
              <w:t xml:space="preserve"> çalıştırır, alet ve setleri sterilizasyon metoduna uygun programda </w:t>
            </w:r>
            <w:proofErr w:type="gramStart"/>
            <w:r w:rsidRPr="007C5AF2">
              <w:rPr>
                <w:rStyle w:val="Vurgu"/>
                <w:i w:val="0"/>
              </w:rPr>
              <w:t>steril</w:t>
            </w:r>
            <w:proofErr w:type="gramEnd"/>
            <w:r w:rsidRPr="007C5AF2">
              <w:rPr>
                <w:rStyle w:val="Vurgu"/>
                <w:i w:val="0"/>
              </w:rPr>
              <w:t xml:space="preserve"> eder.</w:t>
            </w:r>
          </w:p>
          <w:p w:rsidR="007C5AF2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r w:rsidRPr="007C5AF2">
              <w:rPr>
                <w:rStyle w:val="Vurgu"/>
                <w:i w:val="0"/>
              </w:rPr>
              <w:t>MSÜ de bulunan cihazların temizliğini, bakımlarını ve kayıtlarının tutulmasını sağlar.</w:t>
            </w:r>
          </w:p>
          <w:p w:rsidR="007C5AF2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r w:rsidRPr="007C5AF2">
              <w:rPr>
                <w:rStyle w:val="Vurgu"/>
                <w:i w:val="0"/>
              </w:rPr>
              <w:t xml:space="preserve">Temiz çamaşırları katlar, diğer tekstil grubunu bölümlerin istediği nitelikte paketler, </w:t>
            </w:r>
            <w:proofErr w:type="gramStart"/>
            <w:r w:rsidRPr="007C5AF2">
              <w:rPr>
                <w:rStyle w:val="Vurgu"/>
                <w:i w:val="0"/>
              </w:rPr>
              <w:t>steril</w:t>
            </w:r>
            <w:proofErr w:type="gramEnd"/>
            <w:r w:rsidRPr="007C5AF2">
              <w:rPr>
                <w:rStyle w:val="Vurgu"/>
                <w:i w:val="0"/>
              </w:rPr>
              <w:t xml:space="preserve"> eder ve barkodlar.</w:t>
            </w:r>
          </w:p>
          <w:p w:rsidR="007C5AF2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proofErr w:type="spellStart"/>
            <w:r w:rsidRPr="007C5AF2">
              <w:rPr>
                <w:rStyle w:val="Vurgu"/>
                <w:i w:val="0"/>
              </w:rPr>
              <w:lastRenderedPageBreak/>
              <w:t>Sterilizatörler</w:t>
            </w:r>
            <w:proofErr w:type="spellEnd"/>
            <w:r w:rsidRPr="007C5AF2">
              <w:rPr>
                <w:rStyle w:val="Vurgu"/>
                <w:i w:val="0"/>
              </w:rPr>
              <w:tab/>
              <w:t>i</w:t>
            </w:r>
            <w:r w:rsidR="00536D3A">
              <w:rPr>
                <w:rStyle w:val="Vurgu"/>
                <w:i w:val="0"/>
              </w:rPr>
              <w:t xml:space="preserve">çin standartlara </w:t>
            </w:r>
            <w:r w:rsidRPr="007C5AF2">
              <w:rPr>
                <w:rStyle w:val="Vurgu"/>
                <w:i w:val="0"/>
              </w:rPr>
              <w:t>uygu</w:t>
            </w:r>
            <w:r w:rsidR="00536D3A">
              <w:rPr>
                <w:rStyle w:val="Vurgu"/>
                <w:i w:val="0"/>
              </w:rPr>
              <w:t xml:space="preserve">n testleri uygular, sonuçlarını </w:t>
            </w:r>
            <w:proofErr w:type="spellStart"/>
            <w:r w:rsidR="00536D3A">
              <w:rPr>
                <w:rStyle w:val="Vurgu"/>
                <w:i w:val="0"/>
              </w:rPr>
              <w:t>dökümante</w:t>
            </w:r>
            <w:proofErr w:type="spellEnd"/>
            <w:r w:rsidR="00536D3A">
              <w:rPr>
                <w:rStyle w:val="Vurgu"/>
                <w:i w:val="0"/>
              </w:rPr>
              <w:t xml:space="preserve"> </w:t>
            </w:r>
            <w:r w:rsidRPr="007C5AF2">
              <w:rPr>
                <w:rStyle w:val="Vurgu"/>
                <w:i w:val="0"/>
              </w:rPr>
              <w:t>eder, uygunsuzlukları sorumlusuna bildirir.</w:t>
            </w:r>
          </w:p>
          <w:p w:rsidR="007C5AF2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r w:rsidRPr="007C5AF2">
              <w:rPr>
                <w:rStyle w:val="Vurgu"/>
                <w:i w:val="0"/>
              </w:rPr>
              <w:t xml:space="preserve">Sterilizasyon içinde bulunan </w:t>
            </w:r>
            <w:proofErr w:type="gramStart"/>
            <w:r w:rsidRPr="007C5AF2">
              <w:rPr>
                <w:rStyle w:val="Vurgu"/>
                <w:i w:val="0"/>
              </w:rPr>
              <w:t>steril</w:t>
            </w:r>
            <w:proofErr w:type="gramEnd"/>
            <w:r w:rsidRPr="007C5AF2">
              <w:rPr>
                <w:rStyle w:val="Vurgu"/>
                <w:i w:val="0"/>
              </w:rPr>
              <w:t xml:space="preserve"> alet, set ve malzemelerin raf ömürlerini kontrol eder ve envanter sayımını yapar. Eksik malzemelerin tamamlanmasını sağlar.</w:t>
            </w:r>
          </w:p>
          <w:p w:rsidR="007C5AF2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r w:rsidRPr="007C5AF2">
              <w:rPr>
                <w:rStyle w:val="Vurgu"/>
                <w:i w:val="0"/>
              </w:rPr>
              <w:t>Steril edilmek üzere teslim alınan malzemelerin paketlenmeden önce temizliğini ve kuruluğunu kontrol eder, sterilizasyon yöntemine göre paket seçer, paketleme işlemini yapar.</w:t>
            </w:r>
          </w:p>
          <w:p w:rsidR="007C5AF2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r w:rsidRPr="007C5AF2">
              <w:rPr>
                <w:rStyle w:val="Vurgu"/>
                <w:i w:val="0"/>
              </w:rPr>
              <w:t xml:space="preserve">Kurumun belirlemiş olduğu raf ömrü için sterilizasyon yöntemine ve sterilizasyon paketleme materyaline göre raf ömrü, kullanım ömrü tarihlerini uygular; tüm </w:t>
            </w:r>
            <w:proofErr w:type="gramStart"/>
            <w:r w:rsidRPr="007C5AF2">
              <w:rPr>
                <w:rStyle w:val="Vurgu"/>
                <w:i w:val="0"/>
              </w:rPr>
              <w:t>steril</w:t>
            </w:r>
            <w:proofErr w:type="gramEnd"/>
            <w:r w:rsidRPr="007C5AF2">
              <w:rPr>
                <w:rStyle w:val="Vurgu"/>
                <w:i w:val="0"/>
              </w:rPr>
              <w:t xml:space="preserve"> edilecek paketleri barkodlar. Asla </w:t>
            </w:r>
            <w:r w:rsidR="00536D3A">
              <w:rPr>
                <w:rStyle w:val="Vurgu"/>
                <w:i w:val="0"/>
              </w:rPr>
              <w:t>etiketsiz</w:t>
            </w:r>
            <w:r w:rsidRPr="007C5AF2">
              <w:rPr>
                <w:rStyle w:val="Vurgu"/>
                <w:i w:val="0"/>
              </w:rPr>
              <w:t xml:space="preserve"> malzemeyi </w:t>
            </w:r>
            <w:proofErr w:type="spellStart"/>
            <w:r w:rsidRPr="007C5AF2">
              <w:rPr>
                <w:rStyle w:val="Vurgu"/>
                <w:i w:val="0"/>
              </w:rPr>
              <w:t>sterilizatöre</w:t>
            </w:r>
            <w:proofErr w:type="spellEnd"/>
            <w:r w:rsidRPr="007C5AF2">
              <w:rPr>
                <w:rStyle w:val="Vurgu"/>
                <w:i w:val="0"/>
              </w:rPr>
              <w:t xml:space="preserve"> yüklemez. </w:t>
            </w:r>
            <w:r w:rsidR="00536D3A">
              <w:rPr>
                <w:rStyle w:val="Vurgu"/>
                <w:i w:val="0"/>
              </w:rPr>
              <w:t>Etiketsiz</w:t>
            </w:r>
            <w:r w:rsidRPr="007C5AF2">
              <w:rPr>
                <w:rStyle w:val="Vurgu"/>
                <w:i w:val="0"/>
              </w:rPr>
              <w:t xml:space="preserve"> hiçbir malzemeyi teslim etmez.</w:t>
            </w:r>
          </w:p>
          <w:p w:rsidR="009F6C58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r w:rsidRPr="007C5AF2">
              <w:rPr>
                <w:rStyle w:val="Vurgu"/>
                <w:i w:val="0"/>
              </w:rPr>
              <w:t>Atıkları uygun kaplarında toplar ve kurumun belirlediği yere belirlenmiş zamanlarda teslim eder.</w:t>
            </w:r>
          </w:p>
          <w:p w:rsidR="007C5AF2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r w:rsidRPr="007C5AF2">
              <w:rPr>
                <w:rStyle w:val="Vurgu"/>
                <w:i w:val="0"/>
              </w:rPr>
              <w:t xml:space="preserve">Sağlıkta sterilizasyon hizmet kalite standartlarına ve Merkezi Sterilizasyon Ünitesi </w:t>
            </w:r>
            <w:proofErr w:type="gramStart"/>
            <w:r w:rsidRPr="007C5AF2">
              <w:rPr>
                <w:rStyle w:val="Vurgu"/>
                <w:i w:val="0"/>
              </w:rPr>
              <w:t>prosedürüne</w:t>
            </w:r>
            <w:proofErr w:type="gramEnd"/>
            <w:r w:rsidRPr="007C5AF2">
              <w:rPr>
                <w:rStyle w:val="Vurgu"/>
                <w:i w:val="0"/>
              </w:rPr>
              <w:t xml:space="preserve"> uygun çalışır.</w:t>
            </w:r>
          </w:p>
          <w:p w:rsidR="007C5AF2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r w:rsidRPr="007C5AF2">
              <w:rPr>
                <w:rStyle w:val="Vurgu"/>
                <w:i w:val="0"/>
              </w:rPr>
              <w:t>Merkezi sterilizasyon sorumlu hemşiresinin tanımlamış olduğu görevleri eksiksiz tamamlar.</w:t>
            </w:r>
          </w:p>
          <w:p w:rsidR="007C5AF2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r w:rsidRPr="007C5AF2">
              <w:rPr>
                <w:rStyle w:val="Vurgu"/>
                <w:i w:val="0"/>
              </w:rPr>
              <w:t>Mahiyeti itibari ile gizlilik arz eden yazılara ilişkin işlemleri gizlilik içerisinde yerine getirir.</w:t>
            </w:r>
          </w:p>
          <w:p w:rsidR="007C5AF2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r w:rsidRPr="007C5AF2">
              <w:rPr>
                <w:rStyle w:val="Vurgu"/>
                <w:i w:val="0"/>
              </w:rPr>
              <w:t>Görev alanında karşılaştıkları herhangi bir uyumsuzluk veya sorunu amirlerine bildirir.</w:t>
            </w:r>
          </w:p>
          <w:p w:rsidR="007C5AF2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r w:rsidRPr="007C5AF2">
              <w:rPr>
                <w:rStyle w:val="Vurgu"/>
                <w:i w:val="0"/>
              </w:rPr>
              <w:t xml:space="preserve">Görev alanında arızalandığını tespit ettiği cihazların onarımının sağlanması amacıyla sorumluya bildirir. Arızalı </w:t>
            </w:r>
            <w:proofErr w:type="gramStart"/>
            <w:r w:rsidRPr="007C5AF2">
              <w:rPr>
                <w:rStyle w:val="Vurgu"/>
                <w:i w:val="0"/>
              </w:rPr>
              <w:t>ekipmanın</w:t>
            </w:r>
            <w:proofErr w:type="gramEnd"/>
            <w:r w:rsidRPr="007C5AF2">
              <w:rPr>
                <w:rStyle w:val="Vurgu"/>
                <w:i w:val="0"/>
              </w:rPr>
              <w:t xml:space="preserve"> üzerine arızalı olduğunu bildiren yazı veya afiş yerleştirir.</w:t>
            </w:r>
          </w:p>
          <w:p w:rsidR="007C5AF2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r w:rsidRPr="007C5AF2">
              <w:rPr>
                <w:rStyle w:val="Vurgu"/>
                <w:i w:val="0"/>
              </w:rPr>
              <w:t>Çalışma ortamında tehlikeye sebebiyet verebilecek, çay makinesi, ısıtıcı vb. gibi cihazları kullanmaz, her gün ortamı terk ederken bilgisayar, yazıcı vb. cihazları kontrol eder, kapı ve pencereleri kapatır.</w:t>
            </w:r>
          </w:p>
          <w:p w:rsidR="007C5AF2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r w:rsidRPr="007C5AF2">
              <w:rPr>
                <w:rStyle w:val="Vurgu"/>
                <w:i w:val="0"/>
              </w:rPr>
              <w:t>Fakülte yönetimi tarafından belirlenmiş olan kıyafetleri giyer ve yaka kartlarını takar.</w:t>
            </w:r>
          </w:p>
          <w:p w:rsidR="007C5AF2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r w:rsidRPr="007C5AF2">
              <w:rPr>
                <w:rStyle w:val="Vurgu"/>
                <w:i w:val="0"/>
              </w:rPr>
              <w:t>Yetkili organlarca verilecek görevleri yerine getirir</w:t>
            </w:r>
          </w:p>
          <w:p w:rsidR="007C5AF2" w:rsidRPr="007C5AF2" w:rsidRDefault="007C5AF2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r w:rsidRPr="007C5AF2">
              <w:rPr>
                <w:rStyle w:val="Vurgu"/>
                <w:i w:val="0"/>
              </w:rPr>
              <w:t xml:space="preserve">Görevini ilgili mevzuatlar, kalite yönetim sistem politika hedefleri ve </w:t>
            </w:r>
            <w:proofErr w:type="gramStart"/>
            <w:r w:rsidRPr="007C5AF2">
              <w:rPr>
                <w:rStyle w:val="Vurgu"/>
                <w:i w:val="0"/>
              </w:rPr>
              <w:t>prosedürlerine</w:t>
            </w:r>
            <w:proofErr w:type="gramEnd"/>
            <w:r w:rsidRPr="007C5AF2">
              <w:rPr>
                <w:rStyle w:val="Vurgu"/>
                <w:i w:val="0"/>
              </w:rPr>
              <w:t xml:space="preserve"> ve iç kontrol sisteminin tanım ve politikalarına uygun olarak yürütür. Kalite ve iç kontrol yönetim sistemi dokümanlarında belirtilen ilave görev ve sorumlulukları yerine getirir. İş güvenliği ile ilgili uyarı ve talimatlara uyar.</w:t>
            </w:r>
          </w:p>
          <w:p w:rsidR="007C5AF2" w:rsidRPr="007C5AF2" w:rsidRDefault="007C5AF2" w:rsidP="007C5AF2">
            <w:pPr>
              <w:rPr>
                <w:rStyle w:val="Vurgu"/>
                <w:i w:val="0"/>
              </w:rPr>
            </w:pPr>
          </w:p>
        </w:tc>
      </w:tr>
    </w:tbl>
    <w:p w:rsidR="00D9025A" w:rsidRPr="007C5AF2" w:rsidRDefault="00D9025A" w:rsidP="007C5AF2">
      <w:pPr>
        <w:rPr>
          <w:rStyle w:val="Vurgu"/>
          <w:i w:val="0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7C5AF2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002450" w:rsidRDefault="008E4C14" w:rsidP="007C5AF2">
            <w:pPr>
              <w:pStyle w:val="ListeParagraf"/>
              <w:rPr>
                <w:rStyle w:val="Vurgu"/>
                <w:b/>
                <w:i w:val="0"/>
              </w:rPr>
            </w:pPr>
            <w:r w:rsidRPr="00002450">
              <w:rPr>
                <w:rStyle w:val="Vurgu"/>
                <w:b/>
                <w:i w:val="0"/>
              </w:rPr>
              <w:t>Beceri ve Yetenekler</w:t>
            </w:r>
            <w:r w:rsidR="007F6432" w:rsidRPr="00002450">
              <w:rPr>
                <w:rStyle w:val="Vurgu"/>
                <w:b/>
                <w:i w:val="0"/>
              </w:rPr>
              <w:t>:</w:t>
            </w:r>
          </w:p>
        </w:tc>
      </w:tr>
      <w:tr w:rsidR="007F6432" w:rsidRPr="007C5AF2" w:rsidTr="009C0137">
        <w:tc>
          <w:tcPr>
            <w:tcW w:w="9062" w:type="dxa"/>
          </w:tcPr>
          <w:p w:rsidR="00BD4CA3" w:rsidRPr="00536D3A" w:rsidRDefault="00BD4CA3" w:rsidP="00536D3A">
            <w:pPr>
              <w:rPr>
                <w:rStyle w:val="Vurgu"/>
                <w:i w:val="0"/>
              </w:rPr>
            </w:pPr>
          </w:p>
          <w:p w:rsidR="00536D3A" w:rsidRPr="00536D3A" w:rsidRDefault="00BD4CA3" w:rsidP="00536D3A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proofErr w:type="gramStart"/>
            <w:r w:rsidRPr="007C5AF2">
              <w:rPr>
                <w:rStyle w:val="Vurgu"/>
                <w:i w:val="0"/>
              </w:rPr>
              <w:t>Görevinin gerektirdiği düzeyde iş deneyimine sahip olmak.</w:t>
            </w:r>
            <w:proofErr w:type="gramEnd"/>
          </w:p>
          <w:p w:rsidR="009F6C58" w:rsidRDefault="009F6C58" w:rsidP="007C5AF2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r w:rsidRPr="007C5AF2">
              <w:rPr>
                <w:rStyle w:val="Vurgu"/>
                <w:i w:val="0"/>
              </w:rPr>
              <w:t>Hemşirelik Kanunu, Sağlık Bakanlığı Mevzuatları, Sağlıkta Hizmet Kalite Standartları’nda tanımlanmıştır.</w:t>
            </w:r>
          </w:p>
          <w:p w:rsidR="00536D3A" w:rsidRPr="00536D3A" w:rsidRDefault="00536D3A" w:rsidP="00536D3A">
            <w:pPr>
              <w:pStyle w:val="ListeParagraf"/>
              <w:numPr>
                <w:ilvl w:val="0"/>
                <w:numId w:val="11"/>
              </w:numPr>
            </w:pPr>
            <w:r w:rsidRPr="00536D3A">
              <w:t>Bilgileri</w:t>
            </w:r>
            <w:r w:rsidRPr="00536D3A">
              <w:rPr>
                <w:spacing w:val="-15"/>
              </w:rPr>
              <w:t xml:space="preserve"> </w:t>
            </w:r>
            <w:r w:rsidRPr="00536D3A">
              <w:t>paylaşmama</w:t>
            </w:r>
          </w:p>
          <w:p w:rsidR="00536D3A" w:rsidRPr="00536D3A" w:rsidRDefault="00536D3A" w:rsidP="00536D3A">
            <w:pPr>
              <w:pStyle w:val="ListeParagraf"/>
              <w:numPr>
                <w:ilvl w:val="0"/>
                <w:numId w:val="11"/>
              </w:numPr>
            </w:pPr>
            <w:r w:rsidRPr="00536D3A">
              <w:t>Değişim ve gelişime açık</w:t>
            </w:r>
            <w:r w:rsidRPr="00536D3A">
              <w:rPr>
                <w:spacing w:val="-13"/>
              </w:rPr>
              <w:t xml:space="preserve"> </w:t>
            </w:r>
            <w:r w:rsidRPr="00536D3A">
              <w:t>olma</w:t>
            </w:r>
          </w:p>
          <w:p w:rsidR="00536D3A" w:rsidRPr="00536D3A" w:rsidRDefault="00536D3A" w:rsidP="00536D3A">
            <w:pPr>
              <w:pStyle w:val="ListeParagraf"/>
              <w:numPr>
                <w:ilvl w:val="0"/>
                <w:numId w:val="11"/>
              </w:numPr>
            </w:pPr>
            <w:r w:rsidRPr="00536D3A">
              <w:t>Düzenli ve disiplinli</w:t>
            </w:r>
            <w:r w:rsidRPr="00536D3A">
              <w:rPr>
                <w:spacing w:val="-18"/>
              </w:rPr>
              <w:t xml:space="preserve"> </w:t>
            </w:r>
            <w:r w:rsidRPr="00536D3A">
              <w:t>çalışma</w:t>
            </w:r>
          </w:p>
          <w:p w:rsidR="00536D3A" w:rsidRPr="00536D3A" w:rsidRDefault="00536D3A" w:rsidP="00536D3A">
            <w:pPr>
              <w:pStyle w:val="ListeParagraf"/>
              <w:numPr>
                <w:ilvl w:val="0"/>
                <w:numId w:val="11"/>
              </w:numPr>
            </w:pPr>
            <w:r w:rsidRPr="00536D3A">
              <w:t>Ekip çalışmasına uyumlu ve</w:t>
            </w:r>
            <w:r w:rsidRPr="00536D3A">
              <w:rPr>
                <w:spacing w:val="-16"/>
              </w:rPr>
              <w:t xml:space="preserve"> </w:t>
            </w:r>
            <w:r w:rsidRPr="00536D3A">
              <w:t>katılımcı</w:t>
            </w:r>
          </w:p>
          <w:p w:rsidR="00536D3A" w:rsidRPr="00536D3A" w:rsidRDefault="00536D3A" w:rsidP="00536D3A">
            <w:pPr>
              <w:pStyle w:val="ListeParagraf"/>
              <w:numPr>
                <w:ilvl w:val="0"/>
                <w:numId w:val="11"/>
              </w:numPr>
            </w:pPr>
            <w:r w:rsidRPr="00536D3A">
              <w:lastRenderedPageBreak/>
              <w:t>Empati</w:t>
            </w:r>
            <w:r w:rsidRPr="00536D3A">
              <w:rPr>
                <w:spacing w:val="-10"/>
              </w:rPr>
              <w:t xml:space="preserve"> </w:t>
            </w:r>
            <w:r w:rsidRPr="00536D3A">
              <w:t>kurabilme</w:t>
            </w:r>
          </w:p>
          <w:p w:rsidR="00536D3A" w:rsidRPr="00536D3A" w:rsidRDefault="00536D3A" w:rsidP="00536D3A">
            <w:pPr>
              <w:pStyle w:val="ListeParagraf"/>
              <w:numPr>
                <w:ilvl w:val="0"/>
                <w:numId w:val="11"/>
              </w:numPr>
            </w:pPr>
            <w:r w:rsidRPr="00536D3A">
              <w:t>Hoşgörülü</w:t>
            </w:r>
            <w:r w:rsidRPr="00536D3A">
              <w:rPr>
                <w:spacing w:val="-8"/>
              </w:rPr>
              <w:t xml:space="preserve"> </w:t>
            </w:r>
            <w:r w:rsidRPr="00536D3A">
              <w:t>olma</w:t>
            </w:r>
          </w:p>
          <w:p w:rsidR="00536D3A" w:rsidRPr="00536D3A" w:rsidRDefault="00536D3A" w:rsidP="00536D3A">
            <w:pPr>
              <w:pStyle w:val="ListeParagraf"/>
              <w:numPr>
                <w:ilvl w:val="0"/>
                <w:numId w:val="11"/>
              </w:numPr>
            </w:pPr>
            <w:r w:rsidRPr="00536D3A">
              <w:rPr>
                <w:w w:val="99"/>
              </w:rPr>
              <w:br w:type="column"/>
            </w:r>
            <w:r w:rsidRPr="00536D3A">
              <w:t>Kurumsal ve etik prensiplere</w:t>
            </w:r>
            <w:r w:rsidRPr="00536D3A">
              <w:rPr>
                <w:spacing w:val="-17"/>
              </w:rPr>
              <w:t xml:space="preserve"> </w:t>
            </w:r>
            <w:r w:rsidRPr="00536D3A">
              <w:t>bağlılık</w:t>
            </w:r>
          </w:p>
          <w:p w:rsidR="00536D3A" w:rsidRPr="00536D3A" w:rsidRDefault="00536D3A" w:rsidP="00536D3A">
            <w:pPr>
              <w:pStyle w:val="ListeParagraf"/>
              <w:numPr>
                <w:ilvl w:val="0"/>
                <w:numId w:val="11"/>
              </w:numPr>
            </w:pPr>
            <w:r w:rsidRPr="00536D3A">
              <w:t>Sabırlı</w:t>
            </w:r>
            <w:r w:rsidRPr="00536D3A">
              <w:rPr>
                <w:spacing w:val="-7"/>
              </w:rPr>
              <w:t xml:space="preserve"> </w:t>
            </w:r>
            <w:r w:rsidRPr="00536D3A">
              <w:t>olma</w:t>
            </w:r>
          </w:p>
          <w:p w:rsidR="00536D3A" w:rsidRPr="00536D3A" w:rsidRDefault="00536D3A" w:rsidP="00536D3A">
            <w:pPr>
              <w:pStyle w:val="ListeParagraf"/>
              <w:numPr>
                <w:ilvl w:val="0"/>
                <w:numId w:val="11"/>
              </w:numPr>
            </w:pPr>
            <w:r w:rsidRPr="00536D3A">
              <w:t>Sorun</w:t>
            </w:r>
            <w:r w:rsidRPr="00536D3A">
              <w:rPr>
                <w:spacing w:val="-10"/>
              </w:rPr>
              <w:t xml:space="preserve"> </w:t>
            </w:r>
            <w:r w:rsidRPr="00536D3A">
              <w:t>çözebilme</w:t>
            </w:r>
          </w:p>
          <w:p w:rsidR="00536D3A" w:rsidRPr="00536D3A" w:rsidRDefault="00536D3A" w:rsidP="00536D3A">
            <w:pPr>
              <w:pStyle w:val="ListeParagraf"/>
              <w:numPr>
                <w:ilvl w:val="0"/>
                <w:numId w:val="11"/>
              </w:numPr>
            </w:pPr>
            <w:r w:rsidRPr="00536D3A">
              <w:t>Sonuç odaklı</w:t>
            </w:r>
            <w:r w:rsidRPr="00536D3A">
              <w:rPr>
                <w:spacing w:val="-10"/>
              </w:rPr>
              <w:t xml:space="preserve"> </w:t>
            </w:r>
            <w:r w:rsidRPr="00536D3A">
              <w:t>olma</w:t>
            </w:r>
          </w:p>
          <w:p w:rsidR="00536D3A" w:rsidRPr="00536D3A" w:rsidRDefault="00536D3A" w:rsidP="00536D3A">
            <w:pPr>
              <w:pStyle w:val="ListeParagraf"/>
              <w:numPr>
                <w:ilvl w:val="0"/>
                <w:numId w:val="11"/>
              </w:numPr>
            </w:pPr>
            <w:r w:rsidRPr="00536D3A">
              <w:t>Stres</w:t>
            </w:r>
            <w:r w:rsidRPr="00536D3A">
              <w:rPr>
                <w:spacing w:val="-9"/>
              </w:rPr>
              <w:t xml:space="preserve"> </w:t>
            </w:r>
            <w:r w:rsidRPr="00536D3A">
              <w:t>yönetimi</w:t>
            </w:r>
          </w:p>
          <w:p w:rsidR="00536D3A" w:rsidRPr="00536D3A" w:rsidRDefault="00536D3A" w:rsidP="00536D3A">
            <w:pPr>
              <w:pStyle w:val="ListeParagraf"/>
              <w:numPr>
                <w:ilvl w:val="0"/>
                <w:numId w:val="11"/>
              </w:numPr>
            </w:pPr>
            <w:r w:rsidRPr="00536D3A">
              <w:t>Üst ve astlarla</w:t>
            </w:r>
            <w:r w:rsidRPr="00536D3A">
              <w:rPr>
                <w:spacing w:val="-11"/>
              </w:rPr>
              <w:t xml:space="preserve"> </w:t>
            </w:r>
            <w:r w:rsidRPr="00536D3A">
              <w:t>diyalog</w:t>
            </w:r>
          </w:p>
          <w:p w:rsidR="00536D3A" w:rsidRPr="00536D3A" w:rsidRDefault="00536D3A" w:rsidP="00536D3A">
            <w:pPr>
              <w:pStyle w:val="ListeParagraf"/>
              <w:numPr>
                <w:ilvl w:val="0"/>
                <w:numId w:val="11"/>
              </w:numPr>
            </w:pPr>
            <w:r w:rsidRPr="00536D3A">
              <w:t>Yoğun tempoda</w:t>
            </w:r>
            <w:r w:rsidRPr="00536D3A">
              <w:rPr>
                <w:spacing w:val="-13"/>
              </w:rPr>
              <w:t xml:space="preserve"> </w:t>
            </w:r>
            <w:r w:rsidRPr="00536D3A">
              <w:t>çalışabilme</w:t>
            </w:r>
          </w:p>
          <w:p w:rsidR="00536D3A" w:rsidRPr="00536D3A" w:rsidRDefault="00536D3A" w:rsidP="00536D3A">
            <w:pPr>
              <w:pStyle w:val="ListeParagraf"/>
              <w:numPr>
                <w:ilvl w:val="0"/>
                <w:numId w:val="11"/>
              </w:numPr>
            </w:pPr>
            <w:r w:rsidRPr="00536D3A">
              <w:t>Zaman</w:t>
            </w:r>
            <w:r w:rsidRPr="00536D3A">
              <w:rPr>
                <w:spacing w:val="-8"/>
              </w:rPr>
              <w:t xml:space="preserve"> </w:t>
            </w:r>
            <w:r w:rsidRPr="00536D3A">
              <w:t>yönetimi</w:t>
            </w:r>
          </w:p>
          <w:p w:rsidR="00536D3A" w:rsidRPr="007C5AF2" w:rsidRDefault="00536D3A" w:rsidP="00536D3A">
            <w:pPr>
              <w:pStyle w:val="ListeParagraf"/>
              <w:rPr>
                <w:rStyle w:val="Vurgu"/>
                <w:i w:val="0"/>
              </w:rPr>
            </w:pPr>
          </w:p>
          <w:p w:rsidR="00A703C2" w:rsidRPr="007C5AF2" w:rsidRDefault="00A703C2" w:rsidP="007C5AF2">
            <w:pPr>
              <w:rPr>
                <w:rStyle w:val="Vurgu"/>
                <w:i w:val="0"/>
              </w:rPr>
            </w:pP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002450">
        <w:trPr>
          <w:trHeight w:val="692"/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2450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3"/>
            <w:r w:rsidRPr="00080C97">
              <w:rPr>
                <w:b/>
                <w:sz w:val="22"/>
                <w:szCs w:val="22"/>
              </w:rPr>
              <w:t>Hazırlayan</w:t>
            </w:r>
            <w:r w:rsidR="00002450" w:rsidRPr="00080C97">
              <w:rPr>
                <w:b/>
                <w:sz w:val="22"/>
                <w:szCs w:val="22"/>
              </w:rPr>
              <w:t xml:space="preserve"> </w:t>
            </w:r>
          </w:p>
          <w:p w:rsidR="00007298" w:rsidRPr="00080C97" w:rsidRDefault="00002450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2450" w:rsidRDefault="00007298" w:rsidP="00002450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  <w:r w:rsidR="00002450" w:rsidRPr="00080C97">
              <w:rPr>
                <w:b/>
                <w:sz w:val="22"/>
                <w:szCs w:val="22"/>
              </w:rPr>
              <w:t xml:space="preserve"> </w:t>
            </w:r>
          </w:p>
          <w:p w:rsidR="00002450" w:rsidRPr="00080C97" w:rsidRDefault="00002450" w:rsidP="00002450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2450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  <w:r w:rsidR="00002450" w:rsidRPr="00080C97">
              <w:rPr>
                <w:b/>
                <w:sz w:val="22"/>
                <w:szCs w:val="22"/>
              </w:rPr>
              <w:t xml:space="preserve"> </w:t>
            </w:r>
          </w:p>
          <w:p w:rsidR="00007298" w:rsidRPr="00080C97" w:rsidRDefault="00002450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Dekan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0024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</w:tr>
      <w:bookmarkEnd w:id="0"/>
    </w:tbl>
    <w:p w:rsidR="00007298" w:rsidRDefault="00007298"/>
    <w:sectPr w:rsidR="00007298" w:rsidSect="005516BC">
      <w:headerReference w:type="even" r:id="rId7"/>
      <w:headerReference w:type="default" r:id="rId8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68" w:rsidRDefault="00A06B68" w:rsidP="00DB3ECB">
      <w:r>
        <w:separator/>
      </w:r>
    </w:p>
  </w:endnote>
  <w:endnote w:type="continuationSeparator" w:id="0">
    <w:p w:rsidR="00A06B68" w:rsidRDefault="00A06B68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68" w:rsidRDefault="00A06B68" w:rsidP="00DB3ECB">
      <w:r>
        <w:separator/>
      </w:r>
    </w:p>
  </w:footnote>
  <w:footnote w:type="continuationSeparator" w:id="0">
    <w:p w:rsidR="00A06B68" w:rsidRDefault="00A06B68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7770"/>
      <w:gridCol w:w="1073"/>
    </w:tblGrid>
    <w:tr w:rsidR="00DB3ECB" w:rsidRPr="00426003" w:rsidTr="00E16827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E16827" w:rsidRDefault="0095737F" w:rsidP="0095737F">
          <w:pPr>
            <w:jc w:val="center"/>
            <w:rPr>
              <w:b/>
            </w:rPr>
          </w:pPr>
          <w:r>
            <w:rPr>
              <w:b/>
            </w:rPr>
            <w:t xml:space="preserve">SAKARYA ÜNİVERSİTESİ 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E16827" w:rsidRDefault="003C67C1" w:rsidP="00E16827">
          <w:pPr>
            <w:pStyle w:val="TableParagraph"/>
            <w:spacing w:before="7" w:line="276" w:lineRule="auto"/>
            <w:ind w:left="590" w:right="594"/>
            <w:jc w:val="center"/>
            <w:rPr>
              <w:b/>
              <w:sz w:val="24"/>
              <w:szCs w:val="24"/>
            </w:rPr>
          </w:pPr>
          <w:r w:rsidRPr="00CD560B">
            <w:rPr>
              <w:b/>
              <w:sz w:val="24"/>
              <w:szCs w:val="24"/>
            </w:rPr>
            <w:t xml:space="preserve">MERKEZİ STERİLİZASYON ÜNİTESİ </w:t>
          </w:r>
        </w:p>
        <w:p w:rsidR="00DB3ECB" w:rsidRPr="00E16827" w:rsidRDefault="003C67C1" w:rsidP="00002450">
          <w:pPr>
            <w:pStyle w:val="TableParagraph"/>
            <w:spacing w:before="7" w:line="276" w:lineRule="auto"/>
            <w:ind w:left="590" w:right="594"/>
            <w:jc w:val="center"/>
            <w:rPr>
              <w:b/>
              <w:sz w:val="24"/>
              <w:szCs w:val="24"/>
            </w:rPr>
          </w:pPr>
          <w:r w:rsidRPr="00CD560B">
            <w:rPr>
              <w:b/>
              <w:sz w:val="24"/>
              <w:szCs w:val="24"/>
            </w:rPr>
            <w:t xml:space="preserve">SORUMLU </w:t>
          </w:r>
          <w:r w:rsidR="00002450">
            <w:rPr>
              <w:b/>
              <w:sz w:val="24"/>
              <w:szCs w:val="24"/>
            </w:rPr>
            <w:t>PERSONEL</w:t>
          </w:r>
          <w:r w:rsidR="00002450" w:rsidRPr="00DB1832">
            <w:rPr>
              <w:b/>
              <w:w w:val="105"/>
              <w:sz w:val="24"/>
              <w:szCs w:val="24"/>
              <w:lang w:val="tr-TR"/>
            </w:rPr>
            <w:t xml:space="preserve"> </w:t>
          </w:r>
          <w:r w:rsidR="00DB1832" w:rsidRPr="00DB1832">
            <w:rPr>
              <w:b/>
              <w:w w:val="105"/>
              <w:sz w:val="24"/>
              <w:szCs w:val="24"/>
              <w:lang w:val="tr-TR"/>
            </w:rPr>
            <w:t>GÖREV TANIMI</w:t>
          </w:r>
        </w:p>
      </w:tc>
      <w:tc>
        <w:tcPr>
          <w:tcW w:w="1073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633A51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002450">
            <w:rPr>
              <w:rStyle w:val="SayfaNumaras"/>
              <w:noProof/>
              <w:sz w:val="18"/>
              <w:szCs w:val="18"/>
            </w:rPr>
            <w:t>KU02. YD. 30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002450">
            <w:rPr>
              <w:rStyle w:val="SayfaNumaras"/>
              <w:noProof/>
              <w:sz w:val="18"/>
              <w:szCs w:val="18"/>
            </w:rPr>
            <w:t>18.12.2020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002450">
            <w:rPr>
              <w:rStyle w:val="SayfaNumaras"/>
              <w:noProof/>
              <w:sz w:val="18"/>
              <w:szCs w:val="18"/>
            </w:rPr>
            <w:t xml:space="preserve"> 18.12.2020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B1EB4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B1EB4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007E"/>
    <w:multiLevelType w:val="hybridMultilevel"/>
    <w:tmpl w:val="14381A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248C"/>
    <w:multiLevelType w:val="hybridMultilevel"/>
    <w:tmpl w:val="8724FF4C"/>
    <w:lvl w:ilvl="0" w:tplc="C666B6F2">
      <w:numFmt w:val="bullet"/>
      <w:lvlText w:val=""/>
      <w:lvlJc w:val="left"/>
      <w:pPr>
        <w:ind w:left="23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5A0C81C">
      <w:numFmt w:val="bullet"/>
      <w:lvlText w:val="•"/>
      <w:lvlJc w:val="left"/>
      <w:pPr>
        <w:ind w:left="3110" w:hanging="360"/>
      </w:pPr>
      <w:rPr>
        <w:rFonts w:hint="default"/>
      </w:rPr>
    </w:lvl>
    <w:lvl w:ilvl="2" w:tplc="7A988FB0">
      <w:numFmt w:val="bullet"/>
      <w:lvlText w:val="•"/>
      <w:lvlJc w:val="left"/>
      <w:pPr>
        <w:ind w:left="3901" w:hanging="360"/>
      </w:pPr>
      <w:rPr>
        <w:rFonts w:hint="default"/>
      </w:rPr>
    </w:lvl>
    <w:lvl w:ilvl="3" w:tplc="C9D4510C">
      <w:numFmt w:val="bullet"/>
      <w:lvlText w:val="•"/>
      <w:lvlJc w:val="left"/>
      <w:pPr>
        <w:ind w:left="4691" w:hanging="360"/>
      </w:pPr>
      <w:rPr>
        <w:rFonts w:hint="default"/>
      </w:rPr>
    </w:lvl>
    <w:lvl w:ilvl="4" w:tplc="9E7ED1D2">
      <w:numFmt w:val="bullet"/>
      <w:lvlText w:val="•"/>
      <w:lvlJc w:val="left"/>
      <w:pPr>
        <w:ind w:left="5482" w:hanging="360"/>
      </w:pPr>
      <w:rPr>
        <w:rFonts w:hint="default"/>
      </w:rPr>
    </w:lvl>
    <w:lvl w:ilvl="5" w:tplc="0D220FDA">
      <w:numFmt w:val="bullet"/>
      <w:lvlText w:val="•"/>
      <w:lvlJc w:val="left"/>
      <w:pPr>
        <w:ind w:left="6273" w:hanging="360"/>
      </w:pPr>
      <w:rPr>
        <w:rFonts w:hint="default"/>
      </w:rPr>
    </w:lvl>
    <w:lvl w:ilvl="6" w:tplc="86C80F2C">
      <w:numFmt w:val="bullet"/>
      <w:lvlText w:val="•"/>
      <w:lvlJc w:val="left"/>
      <w:pPr>
        <w:ind w:left="7063" w:hanging="360"/>
      </w:pPr>
      <w:rPr>
        <w:rFonts w:hint="default"/>
      </w:rPr>
    </w:lvl>
    <w:lvl w:ilvl="7" w:tplc="821009F4"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4C1E725C">
      <w:numFmt w:val="bullet"/>
      <w:lvlText w:val="•"/>
      <w:lvlJc w:val="left"/>
      <w:pPr>
        <w:ind w:left="8645" w:hanging="360"/>
      </w:pPr>
      <w:rPr>
        <w:rFonts w:hint="default"/>
      </w:rPr>
    </w:lvl>
  </w:abstractNum>
  <w:abstractNum w:abstractNumId="2">
    <w:nsid w:val="11C15454"/>
    <w:multiLevelType w:val="hybridMultilevel"/>
    <w:tmpl w:val="860844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F38DF"/>
    <w:multiLevelType w:val="hybridMultilevel"/>
    <w:tmpl w:val="FC20ED9A"/>
    <w:lvl w:ilvl="0" w:tplc="AE06C644">
      <w:start w:val="21"/>
      <w:numFmt w:val="decimal"/>
      <w:lvlText w:val="%1."/>
      <w:lvlJc w:val="left"/>
      <w:pPr>
        <w:ind w:left="100" w:hanging="41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B4062A0">
      <w:numFmt w:val="bullet"/>
      <w:lvlText w:val="•"/>
      <w:lvlJc w:val="left"/>
      <w:pPr>
        <w:ind w:left="840" w:hanging="413"/>
      </w:pPr>
      <w:rPr>
        <w:rFonts w:hint="default"/>
      </w:rPr>
    </w:lvl>
    <w:lvl w:ilvl="2" w:tplc="EBE693D8">
      <w:numFmt w:val="bullet"/>
      <w:lvlText w:val="•"/>
      <w:lvlJc w:val="left"/>
      <w:pPr>
        <w:ind w:left="1580" w:hanging="413"/>
      </w:pPr>
      <w:rPr>
        <w:rFonts w:hint="default"/>
      </w:rPr>
    </w:lvl>
    <w:lvl w:ilvl="3" w:tplc="41247F26">
      <w:numFmt w:val="bullet"/>
      <w:lvlText w:val="•"/>
      <w:lvlJc w:val="left"/>
      <w:pPr>
        <w:ind w:left="2320" w:hanging="413"/>
      </w:pPr>
      <w:rPr>
        <w:rFonts w:hint="default"/>
      </w:rPr>
    </w:lvl>
    <w:lvl w:ilvl="4" w:tplc="59C65F18">
      <w:numFmt w:val="bullet"/>
      <w:lvlText w:val="•"/>
      <w:lvlJc w:val="left"/>
      <w:pPr>
        <w:ind w:left="3060" w:hanging="413"/>
      </w:pPr>
      <w:rPr>
        <w:rFonts w:hint="default"/>
      </w:rPr>
    </w:lvl>
    <w:lvl w:ilvl="5" w:tplc="7B283C28">
      <w:numFmt w:val="bullet"/>
      <w:lvlText w:val="•"/>
      <w:lvlJc w:val="left"/>
      <w:pPr>
        <w:ind w:left="3801" w:hanging="413"/>
      </w:pPr>
      <w:rPr>
        <w:rFonts w:hint="default"/>
      </w:rPr>
    </w:lvl>
    <w:lvl w:ilvl="6" w:tplc="442832BC">
      <w:numFmt w:val="bullet"/>
      <w:lvlText w:val="•"/>
      <w:lvlJc w:val="left"/>
      <w:pPr>
        <w:ind w:left="4541" w:hanging="413"/>
      </w:pPr>
      <w:rPr>
        <w:rFonts w:hint="default"/>
      </w:rPr>
    </w:lvl>
    <w:lvl w:ilvl="7" w:tplc="AC7EC998">
      <w:numFmt w:val="bullet"/>
      <w:lvlText w:val="•"/>
      <w:lvlJc w:val="left"/>
      <w:pPr>
        <w:ind w:left="5281" w:hanging="413"/>
      </w:pPr>
      <w:rPr>
        <w:rFonts w:hint="default"/>
      </w:rPr>
    </w:lvl>
    <w:lvl w:ilvl="8" w:tplc="503C6D6C">
      <w:numFmt w:val="bullet"/>
      <w:lvlText w:val="•"/>
      <w:lvlJc w:val="left"/>
      <w:pPr>
        <w:ind w:left="6021" w:hanging="413"/>
      </w:pPr>
      <w:rPr>
        <w:rFonts w:hint="default"/>
      </w:rPr>
    </w:lvl>
  </w:abstractNum>
  <w:abstractNum w:abstractNumId="4">
    <w:nsid w:val="287F3CF5"/>
    <w:multiLevelType w:val="hybridMultilevel"/>
    <w:tmpl w:val="9E86FB48"/>
    <w:lvl w:ilvl="0" w:tplc="BB2C1CE8">
      <w:start w:val="1"/>
      <w:numFmt w:val="decimal"/>
      <w:lvlText w:val="%1."/>
      <w:lvlJc w:val="left"/>
      <w:pPr>
        <w:ind w:left="100" w:hanging="2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FCB5CC">
      <w:numFmt w:val="bullet"/>
      <w:lvlText w:val="•"/>
      <w:lvlJc w:val="left"/>
      <w:pPr>
        <w:ind w:left="840" w:hanging="259"/>
      </w:pPr>
      <w:rPr>
        <w:rFonts w:hint="default"/>
      </w:rPr>
    </w:lvl>
    <w:lvl w:ilvl="2" w:tplc="CF384516">
      <w:numFmt w:val="bullet"/>
      <w:lvlText w:val="•"/>
      <w:lvlJc w:val="left"/>
      <w:pPr>
        <w:ind w:left="1580" w:hanging="259"/>
      </w:pPr>
      <w:rPr>
        <w:rFonts w:hint="default"/>
      </w:rPr>
    </w:lvl>
    <w:lvl w:ilvl="3" w:tplc="EB7EFBBC">
      <w:numFmt w:val="bullet"/>
      <w:lvlText w:val="•"/>
      <w:lvlJc w:val="left"/>
      <w:pPr>
        <w:ind w:left="2320" w:hanging="259"/>
      </w:pPr>
      <w:rPr>
        <w:rFonts w:hint="default"/>
      </w:rPr>
    </w:lvl>
    <w:lvl w:ilvl="4" w:tplc="0D12B904">
      <w:numFmt w:val="bullet"/>
      <w:lvlText w:val="•"/>
      <w:lvlJc w:val="left"/>
      <w:pPr>
        <w:ind w:left="3060" w:hanging="259"/>
      </w:pPr>
      <w:rPr>
        <w:rFonts w:hint="default"/>
      </w:rPr>
    </w:lvl>
    <w:lvl w:ilvl="5" w:tplc="445606E2">
      <w:numFmt w:val="bullet"/>
      <w:lvlText w:val="•"/>
      <w:lvlJc w:val="left"/>
      <w:pPr>
        <w:ind w:left="3801" w:hanging="259"/>
      </w:pPr>
      <w:rPr>
        <w:rFonts w:hint="default"/>
      </w:rPr>
    </w:lvl>
    <w:lvl w:ilvl="6" w:tplc="756C3372">
      <w:numFmt w:val="bullet"/>
      <w:lvlText w:val="•"/>
      <w:lvlJc w:val="left"/>
      <w:pPr>
        <w:ind w:left="4541" w:hanging="259"/>
      </w:pPr>
      <w:rPr>
        <w:rFonts w:hint="default"/>
      </w:rPr>
    </w:lvl>
    <w:lvl w:ilvl="7" w:tplc="EF80B52E">
      <w:numFmt w:val="bullet"/>
      <w:lvlText w:val="•"/>
      <w:lvlJc w:val="left"/>
      <w:pPr>
        <w:ind w:left="5281" w:hanging="259"/>
      </w:pPr>
      <w:rPr>
        <w:rFonts w:hint="default"/>
      </w:rPr>
    </w:lvl>
    <w:lvl w:ilvl="8" w:tplc="396C5C34">
      <w:numFmt w:val="bullet"/>
      <w:lvlText w:val="•"/>
      <w:lvlJc w:val="left"/>
      <w:pPr>
        <w:ind w:left="6021" w:hanging="259"/>
      </w:pPr>
      <w:rPr>
        <w:rFonts w:hint="default"/>
      </w:rPr>
    </w:lvl>
  </w:abstractNum>
  <w:abstractNum w:abstractNumId="5">
    <w:nsid w:val="2EEE1303"/>
    <w:multiLevelType w:val="hybridMultilevel"/>
    <w:tmpl w:val="FEE2DB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7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06BB3"/>
    <w:multiLevelType w:val="hybridMultilevel"/>
    <w:tmpl w:val="E0A81FAE"/>
    <w:lvl w:ilvl="0" w:tplc="97C84094">
      <w:numFmt w:val="bullet"/>
      <w:lvlText w:val=""/>
      <w:lvlJc w:val="left"/>
      <w:pPr>
        <w:ind w:left="667" w:hanging="17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3501C3E">
      <w:numFmt w:val="bullet"/>
      <w:lvlText w:val="•"/>
      <w:lvlJc w:val="left"/>
      <w:pPr>
        <w:ind w:left="1469" w:hanging="176"/>
      </w:pPr>
      <w:rPr>
        <w:rFonts w:hint="default"/>
      </w:rPr>
    </w:lvl>
    <w:lvl w:ilvl="2" w:tplc="F2309AC4">
      <w:numFmt w:val="bullet"/>
      <w:lvlText w:val="•"/>
      <w:lvlJc w:val="left"/>
      <w:pPr>
        <w:ind w:left="2279" w:hanging="176"/>
      </w:pPr>
      <w:rPr>
        <w:rFonts w:hint="default"/>
      </w:rPr>
    </w:lvl>
    <w:lvl w:ilvl="3" w:tplc="E39C536C">
      <w:numFmt w:val="bullet"/>
      <w:lvlText w:val="•"/>
      <w:lvlJc w:val="left"/>
      <w:pPr>
        <w:ind w:left="3089" w:hanging="176"/>
      </w:pPr>
      <w:rPr>
        <w:rFonts w:hint="default"/>
      </w:rPr>
    </w:lvl>
    <w:lvl w:ilvl="4" w:tplc="ABE4E224">
      <w:numFmt w:val="bullet"/>
      <w:lvlText w:val="•"/>
      <w:lvlJc w:val="left"/>
      <w:pPr>
        <w:ind w:left="3899" w:hanging="176"/>
      </w:pPr>
      <w:rPr>
        <w:rFonts w:hint="default"/>
      </w:rPr>
    </w:lvl>
    <w:lvl w:ilvl="5" w:tplc="3092AB94">
      <w:numFmt w:val="bullet"/>
      <w:lvlText w:val="•"/>
      <w:lvlJc w:val="left"/>
      <w:pPr>
        <w:ind w:left="4708" w:hanging="176"/>
      </w:pPr>
      <w:rPr>
        <w:rFonts w:hint="default"/>
      </w:rPr>
    </w:lvl>
    <w:lvl w:ilvl="6" w:tplc="B686C1A8">
      <w:numFmt w:val="bullet"/>
      <w:lvlText w:val="•"/>
      <w:lvlJc w:val="left"/>
      <w:pPr>
        <w:ind w:left="5518" w:hanging="176"/>
      </w:pPr>
      <w:rPr>
        <w:rFonts w:hint="default"/>
      </w:rPr>
    </w:lvl>
    <w:lvl w:ilvl="7" w:tplc="03202B66">
      <w:numFmt w:val="bullet"/>
      <w:lvlText w:val="•"/>
      <w:lvlJc w:val="left"/>
      <w:pPr>
        <w:ind w:left="6328" w:hanging="176"/>
      </w:pPr>
      <w:rPr>
        <w:rFonts w:hint="default"/>
      </w:rPr>
    </w:lvl>
    <w:lvl w:ilvl="8" w:tplc="48AEACF2">
      <w:numFmt w:val="bullet"/>
      <w:lvlText w:val="•"/>
      <w:lvlJc w:val="left"/>
      <w:pPr>
        <w:ind w:left="7138" w:hanging="176"/>
      </w:pPr>
      <w:rPr>
        <w:rFonts w:hint="default"/>
      </w:rPr>
    </w:lvl>
  </w:abstractNum>
  <w:abstractNum w:abstractNumId="10">
    <w:nsid w:val="57B45291"/>
    <w:multiLevelType w:val="hybridMultilevel"/>
    <w:tmpl w:val="8C80A886"/>
    <w:lvl w:ilvl="0" w:tplc="B3601CA6">
      <w:numFmt w:val="bullet"/>
      <w:lvlText w:val="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6F4B058">
      <w:numFmt w:val="bullet"/>
      <w:lvlText w:val="•"/>
      <w:lvlJc w:val="left"/>
      <w:pPr>
        <w:ind w:left="1248" w:hanging="360"/>
      </w:pPr>
      <w:rPr>
        <w:rFonts w:hint="default"/>
      </w:rPr>
    </w:lvl>
    <w:lvl w:ilvl="2" w:tplc="8D602726">
      <w:numFmt w:val="bullet"/>
      <w:lvlText w:val="•"/>
      <w:lvlJc w:val="left"/>
      <w:pPr>
        <w:ind w:left="2036" w:hanging="360"/>
      </w:pPr>
      <w:rPr>
        <w:rFonts w:hint="default"/>
      </w:rPr>
    </w:lvl>
    <w:lvl w:ilvl="3" w:tplc="2FC04B4E">
      <w:numFmt w:val="bullet"/>
      <w:lvlText w:val="•"/>
      <w:lvlJc w:val="left"/>
      <w:pPr>
        <w:ind w:left="2824" w:hanging="360"/>
      </w:pPr>
      <w:rPr>
        <w:rFonts w:hint="default"/>
      </w:rPr>
    </w:lvl>
    <w:lvl w:ilvl="4" w:tplc="55A0699A">
      <w:numFmt w:val="bullet"/>
      <w:lvlText w:val="•"/>
      <w:lvlJc w:val="left"/>
      <w:pPr>
        <w:ind w:left="3612" w:hanging="360"/>
      </w:pPr>
      <w:rPr>
        <w:rFonts w:hint="default"/>
      </w:rPr>
    </w:lvl>
    <w:lvl w:ilvl="5" w:tplc="CA00F6AA">
      <w:numFmt w:val="bullet"/>
      <w:lvlText w:val="•"/>
      <w:lvlJc w:val="left"/>
      <w:pPr>
        <w:ind w:left="4401" w:hanging="360"/>
      </w:pPr>
      <w:rPr>
        <w:rFonts w:hint="default"/>
      </w:rPr>
    </w:lvl>
    <w:lvl w:ilvl="6" w:tplc="9020A6E2">
      <w:numFmt w:val="bullet"/>
      <w:lvlText w:val="•"/>
      <w:lvlJc w:val="left"/>
      <w:pPr>
        <w:ind w:left="5189" w:hanging="360"/>
      </w:pPr>
      <w:rPr>
        <w:rFonts w:hint="default"/>
      </w:rPr>
    </w:lvl>
    <w:lvl w:ilvl="7" w:tplc="D18ECB44"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6EFE5FD8">
      <w:numFmt w:val="bullet"/>
      <w:lvlText w:val="•"/>
      <w:lvlJc w:val="left"/>
      <w:pPr>
        <w:ind w:left="6765" w:hanging="360"/>
      </w:pPr>
      <w:rPr>
        <w:rFonts w:hint="default"/>
      </w:rPr>
    </w:lvl>
  </w:abstractNum>
  <w:abstractNum w:abstractNumId="11">
    <w:nsid w:val="5C0C7960"/>
    <w:multiLevelType w:val="hybridMultilevel"/>
    <w:tmpl w:val="6024D46C"/>
    <w:lvl w:ilvl="0" w:tplc="DA8817E8">
      <w:numFmt w:val="bullet"/>
      <w:lvlText w:val=""/>
      <w:lvlJc w:val="left"/>
      <w:pPr>
        <w:ind w:left="355" w:hanging="17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DE41D76">
      <w:numFmt w:val="bullet"/>
      <w:lvlText w:val="•"/>
      <w:lvlJc w:val="left"/>
      <w:pPr>
        <w:ind w:left="775" w:hanging="176"/>
      </w:pPr>
      <w:rPr>
        <w:rFonts w:hint="default"/>
      </w:rPr>
    </w:lvl>
    <w:lvl w:ilvl="2" w:tplc="A3847D44">
      <w:numFmt w:val="bullet"/>
      <w:lvlText w:val="•"/>
      <w:lvlJc w:val="left"/>
      <w:pPr>
        <w:ind w:left="1190" w:hanging="176"/>
      </w:pPr>
      <w:rPr>
        <w:rFonts w:hint="default"/>
      </w:rPr>
    </w:lvl>
    <w:lvl w:ilvl="3" w:tplc="1DC80CD6">
      <w:numFmt w:val="bullet"/>
      <w:lvlText w:val="•"/>
      <w:lvlJc w:val="left"/>
      <w:pPr>
        <w:ind w:left="1606" w:hanging="176"/>
      </w:pPr>
      <w:rPr>
        <w:rFonts w:hint="default"/>
      </w:rPr>
    </w:lvl>
    <w:lvl w:ilvl="4" w:tplc="BA10993C">
      <w:numFmt w:val="bullet"/>
      <w:lvlText w:val="•"/>
      <w:lvlJc w:val="left"/>
      <w:pPr>
        <w:ind w:left="2021" w:hanging="176"/>
      </w:pPr>
      <w:rPr>
        <w:rFonts w:hint="default"/>
      </w:rPr>
    </w:lvl>
    <w:lvl w:ilvl="5" w:tplc="132620FC">
      <w:numFmt w:val="bullet"/>
      <w:lvlText w:val="•"/>
      <w:lvlJc w:val="left"/>
      <w:pPr>
        <w:ind w:left="2437" w:hanging="176"/>
      </w:pPr>
      <w:rPr>
        <w:rFonts w:hint="default"/>
      </w:rPr>
    </w:lvl>
    <w:lvl w:ilvl="6" w:tplc="A5B0CCDC">
      <w:numFmt w:val="bullet"/>
      <w:lvlText w:val="•"/>
      <w:lvlJc w:val="left"/>
      <w:pPr>
        <w:ind w:left="2852" w:hanging="176"/>
      </w:pPr>
      <w:rPr>
        <w:rFonts w:hint="default"/>
      </w:rPr>
    </w:lvl>
    <w:lvl w:ilvl="7" w:tplc="AC7A3804">
      <w:numFmt w:val="bullet"/>
      <w:lvlText w:val="•"/>
      <w:lvlJc w:val="left"/>
      <w:pPr>
        <w:ind w:left="3268" w:hanging="176"/>
      </w:pPr>
      <w:rPr>
        <w:rFonts w:hint="default"/>
      </w:rPr>
    </w:lvl>
    <w:lvl w:ilvl="8" w:tplc="73108C80">
      <w:numFmt w:val="bullet"/>
      <w:lvlText w:val="•"/>
      <w:lvlJc w:val="left"/>
      <w:pPr>
        <w:ind w:left="3683" w:hanging="176"/>
      </w:pPr>
      <w:rPr>
        <w:rFonts w:hint="default"/>
      </w:rPr>
    </w:lvl>
  </w:abstractNum>
  <w:abstractNum w:abstractNumId="12">
    <w:nsid w:val="61C05551"/>
    <w:multiLevelType w:val="hybridMultilevel"/>
    <w:tmpl w:val="AE1E4C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2450"/>
    <w:rsid w:val="00007298"/>
    <w:rsid w:val="00010971"/>
    <w:rsid w:val="00080C97"/>
    <w:rsid w:val="000E7B06"/>
    <w:rsid w:val="000F64DE"/>
    <w:rsid w:val="001437DF"/>
    <w:rsid w:val="00160E31"/>
    <w:rsid w:val="00174CE6"/>
    <w:rsid w:val="00191382"/>
    <w:rsid w:val="001A0F61"/>
    <w:rsid w:val="001A668C"/>
    <w:rsid w:val="001E4132"/>
    <w:rsid w:val="001E70D6"/>
    <w:rsid w:val="002A5D63"/>
    <w:rsid w:val="002B1EB4"/>
    <w:rsid w:val="002B43E9"/>
    <w:rsid w:val="002C0BFC"/>
    <w:rsid w:val="002F668E"/>
    <w:rsid w:val="003038B1"/>
    <w:rsid w:val="0031696F"/>
    <w:rsid w:val="00321F7D"/>
    <w:rsid w:val="00330713"/>
    <w:rsid w:val="00365EFD"/>
    <w:rsid w:val="003720EA"/>
    <w:rsid w:val="003B1F73"/>
    <w:rsid w:val="003C3713"/>
    <w:rsid w:val="003C67C1"/>
    <w:rsid w:val="00411CED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25B93"/>
    <w:rsid w:val="00536D3A"/>
    <w:rsid w:val="005516BC"/>
    <w:rsid w:val="005761CE"/>
    <w:rsid w:val="005C66C4"/>
    <w:rsid w:val="00633A51"/>
    <w:rsid w:val="00682945"/>
    <w:rsid w:val="00686D50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C5AF2"/>
    <w:rsid w:val="007F6432"/>
    <w:rsid w:val="00812CE6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E4C14"/>
    <w:rsid w:val="0095737F"/>
    <w:rsid w:val="00965B12"/>
    <w:rsid w:val="00972CCC"/>
    <w:rsid w:val="00976F3A"/>
    <w:rsid w:val="00985948"/>
    <w:rsid w:val="009930C5"/>
    <w:rsid w:val="009E50B1"/>
    <w:rsid w:val="009F6C58"/>
    <w:rsid w:val="00A06B68"/>
    <w:rsid w:val="00A703C2"/>
    <w:rsid w:val="00A74294"/>
    <w:rsid w:val="00AB7751"/>
    <w:rsid w:val="00AF0C42"/>
    <w:rsid w:val="00B00FA4"/>
    <w:rsid w:val="00B33A09"/>
    <w:rsid w:val="00B50BAC"/>
    <w:rsid w:val="00BB2911"/>
    <w:rsid w:val="00BC29B9"/>
    <w:rsid w:val="00BD4CA3"/>
    <w:rsid w:val="00C17A0C"/>
    <w:rsid w:val="00C22440"/>
    <w:rsid w:val="00C22D1E"/>
    <w:rsid w:val="00C365B9"/>
    <w:rsid w:val="00CB0DD8"/>
    <w:rsid w:val="00CD4DF7"/>
    <w:rsid w:val="00CD6C37"/>
    <w:rsid w:val="00CF12C2"/>
    <w:rsid w:val="00D84976"/>
    <w:rsid w:val="00D85266"/>
    <w:rsid w:val="00D9025A"/>
    <w:rsid w:val="00D962AD"/>
    <w:rsid w:val="00DA15CC"/>
    <w:rsid w:val="00DB1832"/>
    <w:rsid w:val="00DB2CC8"/>
    <w:rsid w:val="00DB3ECB"/>
    <w:rsid w:val="00DD7CAA"/>
    <w:rsid w:val="00DF689A"/>
    <w:rsid w:val="00E16827"/>
    <w:rsid w:val="00E54107"/>
    <w:rsid w:val="00EF1A8E"/>
    <w:rsid w:val="00F22205"/>
    <w:rsid w:val="00F4468A"/>
    <w:rsid w:val="00F95817"/>
    <w:rsid w:val="00FB6878"/>
    <w:rsid w:val="00FF0E9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1"/>
    <w:qFormat/>
    <w:rsid w:val="00A703C2"/>
    <w:pPr>
      <w:ind w:left="720"/>
      <w:contextualSpacing/>
    </w:pPr>
  </w:style>
  <w:style w:type="character" w:styleId="Vurgu">
    <w:name w:val="Emphasis"/>
    <w:basedOn w:val="VarsaylanParagrafYazTipi"/>
    <w:qFormat/>
    <w:rsid w:val="007C5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3</cp:revision>
  <cp:lastPrinted>2020-06-03T06:38:00Z</cp:lastPrinted>
  <dcterms:created xsi:type="dcterms:W3CDTF">2020-12-18T07:46:00Z</dcterms:created>
  <dcterms:modified xsi:type="dcterms:W3CDTF">2020-12-18T13:54:00Z</dcterms:modified>
</cp:coreProperties>
</file>