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Diş</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Hekimliği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Fakültesi</w:t>
            </w:r>
            <w:proofErr w:type="spellEnd"/>
          </w:p>
        </w:tc>
      </w:tr>
      <w:tr w:rsidR="00160E31" w:rsidTr="00D9025A">
        <w:trPr>
          <w:trHeight w:hRule="exact" w:val="262"/>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Taşınır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Kayıt</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İşleri</w:t>
            </w:r>
            <w:proofErr w:type="spellEnd"/>
          </w:p>
        </w:tc>
      </w:tr>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Dekan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Fakülte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Sekreteri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Dekan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Yrd</w:t>
            </w:r>
            <w:proofErr w:type="spellEnd"/>
            <w:r w:rsidRPr="00160E31">
              <w:rPr>
                <w:rFonts w:asciiTheme="majorBidi" w:hAnsiTheme="majorBidi" w:cstheme="majorBidi"/>
              </w:rPr>
              <w:t>.</w:t>
            </w:r>
          </w:p>
        </w:tc>
      </w:tr>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Diğer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Yetkin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Personel</w:t>
            </w:r>
            <w:proofErr w:type="spellEnd"/>
          </w:p>
        </w:tc>
      </w:tr>
      <w:tr w:rsidR="00160E31" w:rsidTr="00160E31">
        <w:trPr>
          <w:trHeight w:hRule="exact" w:val="639"/>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160E31">
              <w:rPr>
                <w:rFonts w:asciiTheme="majorBidi" w:hAnsiTheme="majorBidi" w:cstheme="majorBidi"/>
                <w:b/>
                <w:bCs/>
              </w:rPr>
              <w:t>Sorumluluk</w:t>
            </w:r>
            <w:proofErr w:type="spellEnd"/>
            <w:r w:rsidRPr="00160E31">
              <w:rPr>
                <w:rFonts w:asciiTheme="majorBidi" w:hAnsiTheme="majorBidi" w:cstheme="majorBidi"/>
                <w:b/>
                <w:bCs/>
              </w:rPr>
              <w:t xml:space="preserve"> Alanı</w:t>
            </w:r>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7" w:lineRule="exact"/>
              <w:rPr>
                <w:rFonts w:asciiTheme="majorBidi" w:hAnsiTheme="majorBidi" w:cstheme="majorBidi"/>
              </w:rPr>
            </w:pPr>
            <w:proofErr w:type="spellStart"/>
            <w:r w:rsidRPr="00160E31">
              <w:rPr>
                <w:rFonts w:asciiTheme="majorBidi" w:hAnsiTheme="majorBidi" w:cstheme="majorBidi"/>
              </w:rPr>
              <w:t>Taşınır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Kayı</w:t>
            </w:r>
            <w:bookmarkStart w:id="0" w:name="_GoBack"/>
            <w:r w:rsidRPr="00160E31">
              <w:rPr>
                <w:rFonts w:asciiTheme="majorBidi" w:hAnsiTheme="majorBidi" w:cstheme="majorBidi"/>
              </w:rPr>
              <w:t>t</w:t>
            </w:r>
            <w:bookmarkEnd w:id="0"/>
            <w:proofErr w:type="spellEnd"/>
            <w:r w:rsidRPr="00160E31">
              <w:rPr>
                <w:rFonts w:asciiTheme="majorBidi" w:hAnsiTheme="majorBidi" w:cstheme="majorBidi"/>
              </w:rPr>
              <w:t xml:space="preserve"> </w:t>
            </w:r>
            <w:proofErr w:type="spellStart"/>
            <w:r w:rsidRPr="00160E31">
              <w:rPr>
                <w:rFonts w:asciiTheme="majorBidi" w:hAnsiTheme="majorBidi" w:cstheme="majorBidi"/>
              </w:rPr>
              <w:t>ve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Kontrolü</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ile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ilgili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faaliyetlerin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hızlı</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ve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hatasız</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bir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şekilde</w:t>
            </w:r>
            <w:proofErr w:type="spellEnd"/>
          </w:p>
          <w:p w:rsidR="00160E31" w:rsidRPr="00160E31" w:rsidRDefault="00160E31" w:rsidP="00160E31">
            <w:pPr>
              <w:pStyle w:val="TableParagraph"/>
              <w:spacing w:line="252" w:lineRule="exact"/>
              <w:rPr>
                <w:rFonts w:asciiTheme="majorBidi" w:hAnsiTheme="majorBidi" w:cstheme="majorBidi"/>
              </w:rPr>
            </w:pPr>
            <w:proofErr w:type="spellStart"/>
            <w:r w:rsidRPr="00160E31">
              <w:rPr>
                <w:rFonts w:asciiTheme="majorBidi" w:hAnsiTheme="majorBidi" w:cstheme="majorBidi"/>
              </w:rPr>
              <w:t>sürdürülmesi</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D9025A" w:rsidRDefault="00D9025A">
            <w:pPr>
              <w:rPr>
                <w:sz w:val="22"/>
                <w:szCs w:val="22"/>
              </w:rPr>
            </w:pPr>
          </w:p>
          <w:p w:rsidR="009621A3" w:rsidRDefault="009621A3" w:rsidP="009621A3">
            <w:pPr>
              <w:rPr>
                <w:sz w:val="22"/>
                <w:szCs w:val="22"/>
              </w:rPr>
            </w:pPr>
            <w:r w:rsidRPr="009621A3">
              <w:rPr>
                <w:sz w:val="22"/>
                <w:szCs w:val="22"/>
              </w:rPr>
              <w:t>Aşağıda tanımlanan sorumluluğunda bulunan görevleri eksiksiz yerine getirerek, Diş Hekimliği Fakültesi Hastanesi‘ne giren “her türlü taşınır ve taşınmaz mal ve malzemelerin kayıtlarını tutmak, ilgili depolarda muhafaza etmek, yeniden temini için stokların kontrolünü yapmak, depoda mevcudu biten malzemeler için talep formu düzenlemek” hizmetlerini yürütmek.</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9621A3" w:rsidRDefault="009621A3" w:rsidP="009621A3">
            <w:pPr>
              <w:pStyle w:val="TableParagraph"/>
              <w:numPr>
                <w:ilvl w:val="0"/>
                <w:numId w:val="3"/>
              </w:numPr>
              <w:tabs>
                <w:tab w:val="left" w:pos="230"/>
              </w:tabs>
              <w:ind w:right="218"/>
            </w:pPr>
            <w:proofErr w:type="spellStart"/>
            <w:r>
              <w:t>Harcama</w:t>
            </w:r>
            <w:proofErr w:type="spellEnd"/>
            <w:r>
              <w:t xml:space="preserve"> </w:t>
            </w:r>
            <w:proofErr w:type="spellStart"/>
            <w:r>
              <w:t>birimince</w:t>
            </w:r>
            <w:proofErr w:type="spellEnd"/>
            <w:r>
              <w:t xml:space="preserve"> </w:t>
            </w:r>
            <w:proofErr w:type="spellStart"/>
            <w:r>
              <w:t>edinilen</w:t>
            </w:r>
            <w:proofErr w:type="spellEnd"/>
            <w:r>
              <w:t xml:space="preserve"> </w:t>
            </w:r>
            <w:proofErr w:type="spellStart"/>
            <w:r>
              <w:t>taşınırlardan</w:t>
            </w:r>
            <w:proofErr w:type="spellEnd"/>
            <w:r>
              <w:t xml:space="preserve"> </w:t>
            </w:r>
            <w:proofErr w:type="spellStart"/>
            <w:r>
              <w:t>muayene</w:t>
            </w:r>
            <w:proofErr w:type="spellEnd"/>
            <w:r>
              <w:t xml:space="preserve"> </w:t>
            </w:r>
            <w:proofErr w:type="spellStart"/>
            <w:r>
              <w:t>komisyonunca</w:t>
            </w:r>
            <w:proofErr w:type="spellEnd"/>
            <w:r>
              <w:t xml:space="preserve"> </w:t>
            </w:r>
            <w:proofErr w:type="spellStart"/>
            <w:r>
              <w:t>muayene</w:t>
            </w:r>
            <w:proofErr w:type="spellEnd"/>
            <w:r>
              <w:t xml:space="preserve"> </w:t>
            </w:r>
            <w:proofErr w:type="spellStart"/>
            <w:r>
              <w:t>ve</w:t>
            </w:r>
            <w:proofErr w:type="spellEnd"/>
            <w:r>
              <w:t xml:space="preserve"> </w:t>
            </w:r>
            <w:proofErr w:type="spellStart"/>
            <w:r>
              <w:t>kabulü</w:t>
            </w:r>
            <w:proofErr w:type="spellEnd"/>
            <w:r>
              <w:t xml:space="preserve"> </w:t>
            </w:r>
            <w:proofErr w:type="spellStart"/>
            <w:r>
              <w:t>yapılanları</w:t>
            </w:r>
            <w:proofErr w:type="spellEnd"/>
            <w:r>
              <w:t xml:space="preserve"> </w:t>
            </w:r>
            <w:proofErr w:type="spellStart"/>
            <w:r>
              <w:t>cins</w:t>
            </w:r>
            <w:proofErr w:type="spellEnd"/>
            <w:r>
              <w:t xml:space="preserve"> </w:t>
            </w:r>
            <w:proofErr w:type="spellStart"/>
            <w:r>
              <w:t>ve</w:t>
            </w:r>
            <w:proofErr w:type="spellEnd"/>
            <w:r>
              <w:t xml:space="preserve"> </w:t>
            </w:r>
            <w:proofErr w:type="spellStart"/>
            <w:r>
              <w:t>niteliklerine</w:t>
            </w:r>
            <w:proofErr w:type="spellEnd"/>
            <w:r>
              <w:t xml:space="preserve"> </w:t>
            </w:r>
            <w:proofErr w:type="spellStart"/>
            <w:r>
              <w:t>göre</w:t>
            </w:r>
            <w:proofErr w:type="spellEnd"/>
            <w:r>
              <w:t xml:space="preserve"> </w:t>
            </w:r>
            <w:proofErr w:type="spellStart"/>
            <w:r>
              <w:t>saydırır</w:t>
            </w:r>
            <w:proofErr w:type="spellEnd"/>
            <w:r>
              <w:t xml:space="preserve">, </w:t>
            </w:r>
            <w:proofErr w:type="spellStart"/>
            <w:r>
              <w:t>tarttırır</w:t>
            </w:r>
            <w:proofErr w:type="spellEnd"/>
            <w:r>
              <w:t xml:space="preserve">, </w:t>
            </w:r>
            <w:proofErr w:type="spellStart"/>
            <w:r>
              <w:t>ölçerek</w:t>
            </w:r>
            <w:proofErr w:type="spellEnd"/>
            <w:r>
              <w:t xml:space="preserve"> </w:t>
            </w:r>
            <w:proofErr w:type="spellStart"/>
            <w:r>
              <w:t>teslim</w:t>
            </w:r>
            <w:proofErr w:type="spellEnd"/>
            <w:r>
              <w:t xml:space="preserve"> </w:t>
            </w:r>
            <w:proofErr w:type="spellStart"/>
            <w:r>
              <w:t>aldırtır</w:t>
            </w:r>
            <w:proofErr w:type="spellEnd"/>
            <w:r>
              <w:t xml:space="preserve">, </w:t>
            </w:r>
            <w:proofErr w:type="spellStart"/>
            <w:r>
              <w:t>doğrudan</w:t>
            </w:r>
            <w:proofErr w:type="spellEnd"/>
            <w:r>
              <w:t xml:space="preserve"> </w:t>
            </w:r>
            <w:proofErr w:type="spellStart"/>
            <w:r>
              <w:t>tüketilmeyen</w:t>
            </w:r>
            <w:proofErr w:type="spellEnd"/>
            <w:r>
              <w:t xml:space="preserve"> </w:t>
            </w:r>
            <w:proofErr w:type="spellStart"/>
            <w:r>
              <w:t>ve</w:t>
            </w:r>
            <w:proofErr w:type="spellEnd"/>
            <w:r>
              <w:t xml:space="preserve"> </w:t>
            </w:r>
            <w:proofErr w:type="spellStart"/>
            <w:r>
              <w:t>kullanıma</w:t>
            </w:r>
            <w:proofErr w:type="spellEnd"/>
            <w:r>
              <w:t xml:space="preserve"> </w:t>
            </w:r>
            <w:proofErr w:type="spellStart"/>
            <w:r>
              <w:t>verilmeyen</w:t>
            </w:r>
            <w:proofErr w:type="spellEnd"/>
            <w:r>
              <w:t xml:space="preserve"> </w:t>
            </w:r>
            <w:proofErr w:type="spellStart"/>
            <w:r>
              <w:t>taşınırları</w:t>
            </w:r>
            <w:proofErr w:type="spellEnd"/>
            <w:r>
              <w:t xml:space="preserve"> </w:t>
            </w:r>
            <w:proofErr w:type="spellStart"/>
            <w:r>
              <w:t>sorumluluğundaki</w:t>
            </w:r>
            <w:proofErr w:type="spellEnd"/>
            <w:r>
              <w:t xml:space="preserve"> </w:t>
            </w:r>
            <w:proofErr w:type="spellStart"/>
            <w:r>
              <w:t>depolarda</w:t>
            </w:r>
            <w:proofErr w:type="spellEnd"/>
            <w:r>
              <w:t xml:space="preserve"> </w:t>
            </w:r>
            <w:proofErr w:type="spellStart"/>
            <w:r>
              <w:t>muhafaza</w:t>
            </w:r>
            <w:proofErr w:type="spellEnd"/>
            <w:r>
              <w:t xml:space="preserve"> </w:t>
            </w:r>
            <w:proofErr w:type="spellStart"/>
            <w:r>
              <w:t>eder</w:t>
            </w:r>
            <w:proofErr w:type="spellEnd"/>
            <w:r>
              <w:t>.</w:t>
            </w:r>
          </w:p>
          <w:p w:rsidR="009621A3" w:rsidRDefault="009621A3" w:rsidP="009621A3">
            <w:pPr>
              <w:pStyle w:val="TableParagraph"/>
              <w:numPr>
                <w:ilvl w:val="0"/>
                <w:numId w:val="3"/>
              </w:numPr>
              <w:tabs>
                <w:tab w:val="left" w:pos="230"/>
              </w:tabs>
              <w:ind w:right="218"/>
            </w:pPr>
            <w:proofErr w:type="spellStart"/>
            <w:r>
              <w:t>Muayene</w:t>
            </w:r>
            <w:proofErr w:type="spellEnd"/>
            <w:r>
              <w:t xml:space="preserve"> </w:t>
            </w:r>
            <w:proofErr w:type="spellStart"/>
            <w:r>
              <w:t>ve</w:t>
            </w:r>
            <w:proofErr w:type="spellEnd"/>
            <w:r>
              <w:t xml:space="preserve"> </w:t>
            </w:r>
            <w:proofErr w:type="spellStart"/>
            <w:r>
              <w:t>kabul</w:t>
            </w:r>
            <w:proofErr w:type="spellEnd"/>
            <w:r>
              <w:t xml:space="preserve"> </w:t>
            </w:r>
            <w:proofErr w:type="spellStart"/>
            <w:r>
              <w:t>işlemi</w:t>
            </w:r>
            <w:proofErr w:type="spellEnd"/>
            <w:r>
              <w:t xml:space="preserve"> </w:t>
            </w:r>
            <w:proofErr w:type="spellStart"/>
            <w:r>
              <w:t>hemen</w:t>
            </w:r>
            <w:proofErr w:type="spellEnd"/>
            <w:r>
              <w:t xml:space="preserve"> </w:t>
            </w:r>
            <w:proofErr w:type="spellStart"/>
            <w:r>
              <w:t>yapılamayan</w:t>
            </w:r>
            <w:proofErr w:type="spellEnd"/>
            <w:r>
              <w:t xml:space="preserve"> </w:t>
            </w:r>
            <w:proofErr w:type="spellStart"/>
            <w:r>
              <w:t>taşınırları</w:t>
            </w:r>
            <w:proofErr w:type="spellEnd"/>
            <w:r>
              <w:t xml:space="preserve"> </w:t>
            </w:r>
            <w:proofErr w:type="spellStart"/>
            <w:r>
              <w:t>kontrol</w:t>
            </w:r>
            <w:proofErr w:type="spellEnd"/>
            <w:r>
              <w:t xml:space="preserve"> </w:t>
            </w:r>
            <w:proofErr w:type="spellStart"/>
            <w:r>
              <w:t>ederek</w:t>
            </w:r>
            <w:proofErr w:type="spellEnd"/>
            <w:r>
              <w:t xml:space="preserve"> </w:t>
            </w:r>
            <w:proofErr w:type="spellStart"/>
            <w:r>
              <w:t>teslim</w:t>
            </w:r>
            <w:proofErr w:type="spellEnd"/>
            <w:r>
              <w:t xml:space="preserve"> </w:t>
            </w:r>
            <w:proofErr w:type="spellStart"/>
            <w:r>
              <w:t>alır</w:t>
            </w:r>
            <w:proofErr w:type="spellEnd"/>
            <w:r>
              <w:t xml:space="preserve">; </w:t>
            </w:r>
            <w:proofErr w:type="spellStart"/>
            <w:r>
              <w:t>bunların</w:t>
            </w:r>
            <w:proofErr w:type="spellEnd"/>
            <w:r>
              <w:t xml:space="preserve"> </w:t>
            </w:r>
            <w:proofErr w:type="spellStart"/>
            <w:r>
              <w:t>kesin</w:t>
            </w:r>
            <w:proofErr w:type="spellEnd"/>
            <w:r>
              <w:t xml:space="preserve"> </w:t>
            </w:r>
            <w:proofErr w:type="spellStart"/>
            <w:r>
              <w:t>kabulü</w:t>
            </w:r>
            <w:proofErr w:type="spellEnd"/>
            <w:r>
              <w:t xml:space="preserve"> </w:t>
            </w:r>
            <w:proofErr w:type="spellStart"/>
            <w:r>
              <w:t>yapılmadan</w:t>
            </w:r>
            <w:proofErr w:type="spellEnd"/>
            <w:r>
              <w:t xml:space="preserve"> </w:t>
            </w:r>
            <w:proofErr w:type="spellStart"/>
            <w:r>
              <w:t>kullanıma</w:t>
            </w:r>
            <w:proofErr w:type="spellEnd"/>
            <w:r>
              <w:t xml:space="preserve"> </w:t>
            </w:r>
            <w:proofErr w:type="spellStart"/>
            <w:r>
              <w:t>verilmesini</w:t>
            </w:r>
            <w:proofErr w:type="spellEnd"/>
            <w:r>
              <w:t xml:space="preserve"> </w:t>
            </w:r>
            <w:proofErr w:type="spellStart"/>
            <w:r>
              <w:t>önler</w:t>
            </w:r>
            <w:proofErr w:type="spellEnd"/>
            <w:r>
              <w:t>.</w:t>
            </w:r>
          </w:p>
          <w:p w:rsidR="009621A3" w:rsidRDefault="009621A3" w:rsidP="009621A3">
            <w:pPr>
              <w:pStyle w:val="TableParagraph"/>
              <w:numPr>
                <w:ilvl w:val="0"/>
                <w:numId w:val="3"/>
              </w:numPr>
              <w:tabs>
                <w:tab w:val="left" w:pos="230"/>
              </w:tabs>
              <w:ind w:right="218"/>
            </w:pPr>
            <w:proofErr w:type="spellStart"/>
            <w:r>
              <w:t>Taşınırların</w:t>
            </w:r>
            <w:proofErr w:type="spellEnd"/>
            <w:r>
              <w:t xml:space="preserve"> </w:t>
            </w:r>
            <w:proofErr w:type="spellStart"/>
            <w:r>
              <w:t>giriş</w:t>
            </w:r>
            <w:proofErr w:type="spellEnd"/>
            <w:r>
              <w:t xml:space="preserve"> </w:t>
            </w:r>
            <w:proofErr w:type="spellStart"/>
            <w:r>
              <w:t>ve</w:t>
            </w:r>
            <w:proofErr w:type="spellEnd"/>
            <w:r>
              <w:t xml:space="preserve"> </w:t>
            </w:r>
            <w:proofErr w:type="spellStart"/>
            <w:r>
              <w:t>çıkışına</w:t>
            </w:r>
            <w:proofErr w:type="spellEnd"/>
            <w:r>
              <w:t xml:space="preserve"> </w:t>
            </w:r>
            <w:proofErr w:type="spellStart"/>
            <w:r>
              <w:t>ilişkin</w:t>
            </w:r>
            <w:proofErr w:type="spellEnd"/>
            <w:r>
              <w:t xml:space="preserve"> </w:t>
            </w:r>
            <w:proofErr w:type="spellStart"/>
            <w:r>
              <w:t>kayıtları</w:t>
            </w:r>
            <w:proofErr w:type="spellEnd"/>
            <w:r>
              <w:t xml:space="preserve"> </w:t>
            </w:r>
            <w:proofErr w:type="spellStart"/>
            <w:r>
              <w:t>tutar</w:t>
            </w:r>
            <w:proofErr w:type="spellEnd"/>
            <w:r>
              <w:t xml:space="preserve">; </w:t>
            </w:r>
            <w:proofErr w:type="spellStart"/>
            <w:r>
              <w:t>bunlara</w:t>
            </w:r>
            <w:proofErr w:type="spellEnd"/>
            <w:r>
              <w:t xml:space="preserve"> </w:t>
            </w:r>
            <w:proofErr w:type="spellStart"/>
            <w:r>
              <w:t>ilişkin</w:t>
            </w:r>
            <w:proofErr w:type="spellEnd"/>
            <w:r>
              <w:t xml:space="preserve"> </w:t>
            </w:r>
            <w:proofErr w:type="spellStart"/>
            <w:r>
              <w:t>belge</w:t>
            </w:r>
            <w:proofErr w:type="spellEnd"/>
            <w:r>
              <w:t xml:space="preserve"> </w:t>
            </w:r>
            <w:proofErr w:type="spellStart"/>
            <w:r>
              <w:t>ve</w:t>
            </w:r>
            <w:proofErr w:type="spellEnd"/>
            <w:r>
              <w:t xml:space="preserve"> </w:t>
            </w:r>
            <w:proofErr w:type="spellStart"/>
            <w:r>
              <w:t>cetvelleri</w:t>
            </w:r>
            <w:proofErr w:type="spellEnd"/>
            <w:r>
              <w:t xml:space="preserve"> </w:t>
            </w:r>
            <w:proofErr w:type="spellStart"/>
            <w:r>
              <w:t>düzenler</w:t>
            </w:r>
            <w:proofErr w:type="spellEnd"/>
            <w:r>
              <w:t xml:space="preserve"> </w:t>
            </w:r>
            <w:proofErr w:type="spellStart"/>
            <w:r>
              <w:t>ve</w:t>
            </w:r>
            <w:proofErr w:type="spellEnd"/>
            <w:r>
              <w:t xml:space="preserve"> </w:t>
            </w:r>
            <w:proofErr w:type="spellStart"/>
            <w:r>
              <w:t>taşınır</w:t>
            </w:r>
            <w:proofErr w:type="spellEnd"/>
            <w:r>
              <w:t xml:space="preserve"> </w:t>
            </w:r>
            <w:proofErr w:type="spellStart"/>
            <w:r>
              <w:t>yönetim</w:t>
            </w:r>
            <w:proofErr w:type="spellEnd"/>
            <w:r>
              <w:t xml:space="preserve"> </w:t>
            </w:r>
            <w:proofErr w:type="spellStart"/>
            <w:r>
              <w:t>hesap</w:t>
            </w:r>
            <w:proofErr w:type="spellEnd"/>
            <w:r>
              <w:t xml:space="preserve"> </w:t>
            </w:r>
            <w:proofErr w:type="spellStart"/>
            <w:r>
              <w:t>cetvellerini</w:t>
            </w:r>
            <w:proofErr w:type="spellEnd"/>
            <w:r>
              <w:t xml:space="preserve"> </w:t>
            </w:r>
            <w:proofErr w:type="spellStart"/>
            <w:r>
              <w:t>konsolide</w:t>
            </w:r>
            <w:proofErr w:type="spellEnd"/>
            <w:r>
              <w:t xml:space="preserve"> </w:t>
            </w:r>
            <w:proofErr w:type="spellStart"/>
            <w:r>
              <w:t>görevlisine</w:t>
            </w:r>
            <w:proofErr w:type="spellEnd"/>
            <w:r>
              <w:t xml:space="preserve"> </w:t>
            </w:r>
            <w:proofErr w:type="spellStart"/>
            <w:r>
              <w:t>gönderir</w:t>
            </w:r>
            <w:proofErr w:type="spellEnd"/>
            <w:r>
              <w:t>.</w:t>
            </w:r>
          </w:p>
          <w:p w:rsidR="009621A3" w:rsidRDefault="009621A3" w:rsidP="009621A3">
            <w:pPr>
              <w:pStyle w:val="TableParagraph"/>
              <w:numPr>
                <w:ilvl w:val="0"/>
                <w:numId w:val="3"/>
              </w:numPr>
              <w:tabs>
                <w:tab w:val="left" w:pos="230"/>
              </w:tabs>
              <w:ind w:right="218"/>
            </w:pPr>
            <w:proofErr w:type="spellStart"/>
            <w:r>
              <w:t>Tüketime</w:t>
            </w:r>
            <w:proofErr w:type="spellEnd"/>
            <w:r>
              <w:t xml:space="preserve"> </w:t>
            </w:r>
            <w:proofErr w:type="spellStart"/>
            <w:r>
              <w:t>veya</w:t>
            </w:r>
            <w:proofErr w:type="spellEnd"/>
            <w:r>
              <w:t xml:space="preserve"> </w:t>
            </w:r>
            <w:proofErr w:type="spellStart"/>
            <w:r>
              <w:t>kullanıma</w:t>
            </w:r>
            <w:proofErr w:type="spellEnd"/>
            <w:r>
              <w:t xml:space="preserve"> </w:t>
            </w:r>
            <w:proofErr w:type="spellStart"/>
            <w:r>
              <w:t>verilmesi</w:t>
            </w:r>
            <w:proofErr w:type="spellEnd"/>
            <w:r>
              <w:t xml:space="preserve"> </w:t>
            </w:r>
            <w:proofErr w:type="spellStart"/>
            <w:r>
              <w:t>uygun</w:t>
            </w:r>
            <w:proofErr w:type="spellEnd"/>
            <w:r>
              <w:t xml:space="preserve"> </w:t>
            </w:r>
            <w:proofErr w:type="spellStart"/>
            <w:r>
              <w:t>görülen</w:t>
            </w:r>
            <w:proofErr w:type="spellEnd"/>
            <w:r>
              <w:t xml:space="preserve"> </w:t>
            </w:r>
            <w:proofErr w:type="spellStart"/>
            <w:r>
              <w:t>taşınırları</w:t>
            </w:r>
            <w:proofErr w:type="spellEnd"/>
            <w:r>
              <w:t xml:space="preserve"> </w:t>
            </w:r>
            <w:proofErr w:type="spellStart"/>
            <w:r>
              <w:t>ilgililere</w:t>
            </w:r>
            <w:proofErr w:type="spellEnd"/>
            <w:r>
              <w:t xml:space="preserve"> </w:t>
            </w:r>
            <w:proofErr w:type="spellStart"/>
            <w:r>
              <w:t>teslim</w:t>
            </w:r>
            <w:proofErr w:type="spellEnd"/>
            <w:r>
              <w:t xml:space="preserve"> </w:t>
            </w:r>
            <w:proofErr w:type="spellStart"/>
            <w:r>
              <w:t>eder</w:t>
            </w:r>
            <w:proofErr w:type="spellEnd"/>
            <w:r>
              <w:t>.</w:t>
            </w:r>
          </w:p>
          <w:p w:rsidR="009621A3" w:rsidRDefault="009621A3" w:rsidP="009621A3">
            <w:pPr>
              <w:pStyle w:val="TableParagraph"/>
              <w:numPr>
                <w:ilvl w:val="0"/>
                <w:numId w:val="3"/>
              </w:numPr>
              <w:tabs>
                <w:tab w:val="left" w:pos="230"/>
              </w:tabs>
              <w:ind w:right="218"/>
            </w:pPr>
            <w:proofErr w:type="spellStart"/>
            <w:r>
              <w:t>Taşınırların</w:t>
            </w:r>
            <w:proofErr w:type="spellEnd"/>
            <w:r>
              <w:t xml:space="preserve"> </w:t>
            </w:r>
            <w:proofErr w:type="spellStart"/>
            <w:r>
              <w:t>yangına</w:t>
            </w:r>
            <w:proofErr w:type="spellEnd"/>
            <w:r>
              <w:t xml:space="preserve">, </w:t>
            </w:r>
            <w:proofErr w:type="spellStart"/>
            <w:r>
              <w:t>ıslanmaya</w:t>
            </w:r>
            <w:proofErr w:type="spellEnd"/>
            <w:r>
              <w:t xml:space="preserve">, </w:t>
            </w:r>
            <w:proofErr w:type="spellStart"/>
            <w:r>
              <w:t>bozulmaya</w:t>
            </w:r>
            <w:proofErr w:type="spellEnd"/>
            <w:r>
              <w:t xml:space="preserve">, </w:t>
            </w:r>
            <w:proofErr w:type="spellStart"/>
            <w:r>
              <w:t>çalınmaya</w:t>
            </w:r>
            <w:proofErr w:type="spellEnd"/>
            <w:r>
              <w:t xml:space="preserve"> </w:t>
            </w:r>
            <w:proofErr w:type="spellStart"/>
            <w:r>
              <w:t>ve</w:t>
            </w:r>
            <w:proofErr w:type="spellEnd"/>
            <w:r>
              <w:t xml:space="preserve"> </w:t>
            </w:r>
            <w:proofErr w:type="spellStart"/>
            <w:r>
              <w:t>benzeri</w:t>
            </w:r>
            <w:proofErr w:type="spellEnd"/>
            <w:r>
              <w:t xml:space="preserve"> </w:t>
            </w:r>
            <w:proofErr w:type="spellStart"/>
            <w:r>
              <w:t>tehlikelere</w:t>
            </w:r>
            <w:proofErr w:type="spellEnd"/>
            <w:r>
              <w:t xml:space="preserve"> </w:t>
            </w:r>
            <w:proofErr w:type="spellStart"/>
            <w:r>
              <w:t>karşı</w:t>
            </w:r>
            <w:proofErr w:type="spellEnd"/>
            <w:r>
              <w:t xml:space="preserve"> </w:t>
            </w:r>
            <w:proofErr w:type="spellStart"/>
            <w:r>
              <w:t>korunması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tedbirleri</w:t>
            </w:r>
            <w:proofErr w:type="spellEnd"/>
            <w:r>
              <w:t xml:space="preserve"> </w:t>
            </w:r>
            <w:proofErr w:type="spellStart"/>
            <w:r>
              <w:t>alır</w:t>
            </w:r>
            <w:proofErr w:type="spellEnd"/>
            <w:r>
              <w:t xml:space="preserve"> </w:t>
            </w:r>
            <w:proofErr w:type="spellStart"/>
            <w:r>
              <w:t>ve</w:t>
            </w:r>
            <w:proofErr w:type="spellEnd"/>
            <w:r>
              <w:t xml:space="preserve"> </w:t>
            </w:r>
            <w:proofErr w:type="spellStart"/>
            <w:r>
              <w:t>alınmasını</w:t>
            </w:r>
            <w:proofErr w:type="spellEnd"/>
            <w:r>
              <w:t xml:space="preserve"> </w:t>
            </w:r>
            <w:proofErr w:type="spellStart"/>
            <w:r>
              <w:t>sağlar</w:t>
            </w:r>
            <w:proofErr w:type="spellEnd"/>
            <w:r>
              <w:t>.</w:t>
            </w:r>
          </w:p>
          <w:p w:rsidR="009621A3" w:rsidRDefault="009621A3" w:rsidP="009621A3">
            <w:pPr>
              <w:pStyle w:val="TableParagraph"/>
              <w:numPr>
                <w:ilvl w:val="0"/>
                <w:numId w:val="3"/>
              </w:numPr>
              <w:tabs>
                <w:tab w:val="left" w:pos="230"/>
              </w:tabs>
              <w:ind w:right="218"/>
            </w:pPr>
            <w:proofErr w:type="spellStart"/>
            <w:r>
              <w:t>Kullanımda</w:t>
            </w:r>
            <w:proofErr w:type="spellEnd"/>
            <w:r>
              <w:t xml:space="preserve"> </w:t>
            </w:r>
            <w:proofErr w:type="spellStart"/>
            <w:r>
              <w:t>bulunan</w:t>
            </w:r>
            <w:proofErr w:type="spellEnd"/>
            <w:r>
              <w:t xml:space="preserve"> </w:t>
            </w:r>
            <w:proofErr w:type="spellStart"/>
            <w:r>
              <w:t>dayanıklı</w:t>
            </w:r>
            <w:proofErr w:type="spellEnd"/>
            <w:r>
              <w:t xml:space="preserve"> </w:t>
            </w:r>
            <w:proofErr w:type="spellStart"/>
            <w:r>
              <w:t>taşınırları</w:t>
            </w:r>
            <w:proofErr w:type="spellEnd"/>
            <w:r>
              <w:t xml:space="preserve"> </w:t>
            </w:r>
            <w:proofErr w:type="spellStart"/>
            <w:r>
              <w:t>bulundukları</w:t>
            </w:r>
            <w:proofErr w:type="spellEnd"/>
            <w:r>
              <w:t xml:space="preserve"> </w:t>
            </w:r>
            <w:proofErr w:type="spellStart"/>
            <w:r>
              <w:t>yerde</w:t>
            </w:r>
            <w:proofErr w:type="spellEnd"/>
            <w:r>
              <w:t xml:space="preserve"> </w:t>
            </w:r>
            <w:proofErr w:type="spellStart"/>
            <w:r>
              <w:t>kontrol</w:t>
            </w:r>
            <w:proofErr w:type="spellEnd"/>
            <w:r>
              <w:t xml:space="preserve"> </w:t>
            </w:r>
            <w:proofErr w:type="spellStart"/>
            <w:r>
              <w:t>eder</w:t>
            </w:r>
            <w:proofErr w:type="spellEnd"/>
            <w:r>
              <w:t xml:space="preserve">, </w:t>
            </w:r>
            <w:proofErr w:type="spellStart"/>
            <w:r>
              <w:t>sayımlarını</w:t>
            </w:r>
            <w:proofErr w:type="spellEnd"/>
            <w:r>
              <w:t xml:space="preserve"> </w:t>
            </w:r>
            <w:proofErr w:type="spellStart"/>
            <w:r>
              <w:t>yapar</w:t>
            </w:r>
            <w:proofErr w:type="spellEnd"/>
            <w:r>
              <w:t xml:space="preserve"> </w:t>
            </w:r>
            <w:proofErr w:type="spellStart"/>
            <w:r>
              <w:t>ve</w:t>
            </w:r>
            <w:proofErr w:type="spellEnd"/>
            <w:r>
              <w:t xml:space="preserve"> </w:t>
            </w:r>
            <w:proofErr w:type="spellStart"/>
            <w:r>
              <w:t>yaptırır</w:t>
            </w:r>
            <w:proofErr w:type="spellEnd"/>
            <w:r>
              <w:t>.</w:t>
            </w:r>
          </w:p>
          <w:p w:rsidR="009621A3" w:rsidRDefault="009621A3" w:rsidP="009621A3">
            <w:pPr>
              <w:pStyle w:val="TableParagraph"/>
              <w:numPr>
                <w:ilvl w:val="0"/>
                <w:numId w:val="3"/>
              </w:numPr>
              <w:tabs>
                <w:tab w:val="left" w:pos="230"/>
              </w:tabs>
              <w:ind w:right="218"/>
            </w:pPr>
            <w:proofErr w:type="spellStart"/>
            <w:r>
              <w:t>Kayıtlarını</w:t>
            </w:r>
            <w:proofErr w:type="spellEnd"/>
            <w:r>
              <w:t xml:space="preserve"> </w:t>
            </w:r>
            <w:proofErr w:type="spellStart"/>
            <w:r>
              <w:t>tuttuğu</w:t>
            </w:r>
            <w:proofErr w:type="spellEnd"/>
            <w:r>
              <w:t xml:space="preserve"> </w:t>
            </w:r>
            <w:proofErr w:type="spellStart"/>
            <w:r>
              <w:t>taşınırların</w:t>
            </w:r>
            <w:proofErr w:type="spellEnd"/>
            <w:r>
              <w:t xml:space="preserve"> </w:t>
            </w:r>
            <w:proofErr w:type="spellStart"/>
            <w:r>
              <w:t>yönetim</w:t>
            </w:r>
            <w:proofErr w:type="spellEnd"/>
            <w:r>
              <w:t xml:space="preserve"> </w:t>
            </w:r>
            <w:proofErr w:type="spellStart"/>
            <w:r>
              <w:t>hesabını</w:t>
            </w:r>
            <w:proofErr w:type="spellEnd"/>
            <w:r>
              <w:t xml:space="preserve"> </w:t>
            </w:r>
            <w:proofErr w:type="spellStart"/>
            <w:r>
              <w:t>hazırlar</w:t>
            </w:r>
            <w:proofErr w:type="spellEnd"/>
            <w:r>
              <w:t xml:space="preserve"> </w:t>
            </w:r>
            <w:proofErr w:type="spellStart"/>
            <w:r>
              <w:t>ve</w:t>
            </w:r>
            <w:proofErr w:type="spellEnd"/>
            <w:r>
              <w:t xml:space="preserve"> </w:t>
            </w:r>
            <w:proofErr w:type="spellStart"/>
            <w:r>
              <w:t>harcama</w:t>
            </w:r>
            <w:proofErr w:type="spellEnd"/>
            <w:r>
              <w:t xml:space="preserve"> </w:t>
            </w:r>
            <w:proofErr w:type="spellStart"/>
            <w:r>
              <w:t>yetkilisine</w:t>
            </w:r>
            <w:proofErr w:type="spellEnd"/>
            <w:r>
              <w:t xml:space="preserve"> </w:t>
            </w:r>
            <w:proofErr w:type="spellStart"/>
            <w:r>
              <w:t>sunar</w:t>
            </w:r>
            <w:proofErr w:type="spellEnd"/>
            <w:r>
              <w:t>.</w:t>
            </w:r>
          </w:p>
          <w:p w:rsidR="009621A3" w:rsidRDefault="009621A3" w:rsidP="009621A3">
            <w:pPr>
              <w:pStyle w:val="TableParagraph"/>
              <w:numPr>
                <w:ilvl w:val="0"/>
                <w:numId w:val="3"/>
              </w:numPr>
              <w:tabs>
                <w:tab w:val="left" w:pos="230"/>
              </w:tabs>
              <w:ind w:right="218"/>
            </w:pPr>
            <w:proofErr w:type="spellStart"/>
            <w:r>
              <w:t>Görevini</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politikası</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r>
              <w:t>.</w:t>
            </w:r>
          </w:p>
          <w:p w:rsidR="009621A3" w:rsidRDefault="009621A3" w:rsidP="009621A3">
            <w:pPr>
              <w:pStyle w:val="TableParagraph"/>
              <w:numPr>
                <w:ilvl w:val="0"/>
                <w:numId w:val="3"/>
              </w:numPr>
              <w:tabs>
                <w:tab w:val="left" w:pos="230"/>
              </w:tabs>
              <w:ind w:right="218"/>
            </w:pP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dokümanlarında</w:t>
            </w:r>
            <w:proofErr w:type="spellEnd"/>
            <w:r>
              <w:t xml:space="preserve"> </w:t>
            </w:r>
            <w:proofErr w:type="spellStart"/>
            <w:r>
              <w:t>belirtilen</w:t>
            </w:r>
            <w:proofErr w:type="spellEnd"/>
            <w:r>
              <w:t xml:space="preserve"> </w:t>
            </w:r>
            <w:proofErr w:type="spellStart"/>
            <w:r>
              <w:t>ve</w:t>
            </w:r>
            <w:proofErr w:type="spellEnd"/>
            <w:r>
              <w:t xml:space="preserve"> </w:t>
            </w:r>
            <w:proofErr w:type="spellStart"/>
            <w:r>
              <w:t>amirinin</w:t>
            </w:r>
            <w:proofErr w:type="spellEnd"/>
            <w:r>
              <w:t xml:space="preserve"> </w:t>
            </w:r>
            <w:proofErr w:type="spellStart"/>
            <w:r>
              <w:t>vereceği</w:t>
            </w:r>
            <w:proofErr w:type="spellEnd"/>
            <w:r>
              <w:t xml:space="preserve"> </w:t>
            </w:r>
            <w:proofErr w:type="spellStart"/>
            <w:r>
              <w:t>diğer</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yerine</w:t>
            </w:r>
            <w:proofErr w:type="spellEnd"/>
            <w:r>
              <w:t xml:space="preserve"> </w:t>
            </w:r>
            <w:proofErr w:type="spellStart"/>
            <w:r>
              <w:t>getirir</w:t>
            </w:r>
            <w:proofErr w:type="spellEnd"/>
            <w:r>
              <w:t>.</w:t>
            </w:r>
          </w:p>
          <w:p w:rsidR="00A703C2" w:rsidRPr="00DE7ECB" w:rsidRDefault="009621A3" w:rsidP="009621A3">
            <w:pPr>
              <w:pStyle w:val="TableParagraph"/>
              <w:numPr>
                <w:ilvl w:val="0"/>
                <w:numId w:val="3"/>
              </w:numPr>
              <w:tabs>
                <w:tab w:val="left" w:pos="230"/>
              </w:tabs>
              <w:ind w:right="218"/>
            </w:pPr>
            <w:proofErr w:type="spellStart"/>
            <w:r>
              <w:t>İş</w:t>
            </w:r>
            <w:proofErr w:type="spellEnd"/>
            <w:r>
              <w:t xml:space="preserve"> </w:t>
            </w:r>
            <w:proofErr w:type="spellStart"/>
            <w:r>
              <w:t>güvenliği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uyarı</w:t>
            </w:r>
            <w:proofErr w:type="spellEnd"/>
            <w:r>
              <w:t xml:space="preserve"> </w:t>
            </w:r>
            <w:proofErr w:type="spellStart"/>
            <w:r>
              <w:t>ve</w:t>
            </w:r>
            <w:proofErr w:type="spellEnd"/>
            <w:r>
              <w:t xml:space="preserve"> </w:t>
            </w:r>
            <w:proofErr w:type="spellStart"/>
            <w:r>
              <w:t>talimatlara</w:t>
            </w:r>
            <w:proofErr w:type="spellEnd"/>
            <w:r>
              <w:t xml:space="preserve"> </w:t>
            </w:r>
            <w:proofErr w:type="spellStart"/>
            <w:r>
              <w:t>uyar</w:t>
            </w:r>
            <w:proofErr w:type="spellEnd"/>
            <w:r>
              <w:t xml:space="preserve">, </w:t>
            </w:r>
            <w:proofErr w:type="spellStart"/>
            <w:r>
              <w:t>gerekli</w:t>
            </w:r>
            <w:proofErr w:type="spellEnd"/>
            <w:r>
              <w:t xml:space="preserve"> </w:t>
            </w:r>
            <w:proofErr w:type="spellStart"/>
            <w:r>
              <w:t>kişisel</w:t>
            </w:r>
            <w:proofErr w:type="spellEnd"/>
            <w:r>
              <w:t xml:space="preserve"> </w:t>
            </w:r>
            <w:proofErr w:type="spellStart"/>
            <w:r>
              <w:t>koruyucu</w:t>
            </w:r>
            <w:proofErr w:type="spellEnd"/>
            <w:r>
              <w:t xml:space="preserve"> </w:t>
            </w:r>
            <w:proofErr w:type="spellStart"/>
            <w:r>
              <w:t>donanımı</w:t>
            </w:r>
            <w:proofErr w:type="spellEnd"/>
            <w:r>
              <w:t xml:space="preserve"> </w:t>
            </w:r>
            <w:proofErr w:type="spellStart"/>
            <w:r>
              <w:t>kullanır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761DFB" w:rsidRPr="00DE7ECB" w:rsidRDefault="00761DFB" w:rsidP="00761DFB">
            <w:pPr>
              <w:pStyle w:val="TableParagraph"/>
              <w:numPr>
                <w:ilvl w:val="0"/>
                <w:numId w:val="3"/>
              </w:numPr>
              <w:tabs>
                <w:tab w:val="left" w:pos="230"/>
              </w:tabs>
              <w:ind w:left="447" w:right="218" w:hanging="283"/>
            </w:pPr>
            <w:r w:rsidRPr="009621A3">
              <w:rPr>
                <w:lang w:val="tr-TR"/>
              </w:rPr>
              <w:t>657 Sayılı Devlet Memurları Kanunu</w:t>
            </w:r>
          </w:p>
          <w:p w:rsidR="00A703C2" w:rsidRPr="00DE7ECB" w:rsidRDefault="00A703C2" w:rsidP="00761DFB">
            <w:pPr>
              <w:pStyle w:val="TableParagraph"/>
              <w:tabs>
                <w:tab w:val="left" w:pos="230"/>
              </w:tabs>
              <w:ind w:left="447" w:right="218"/>
            </w:pPr>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Default="00761DFB" w:rsidP="00761DFB">
            <w:pPr>
              <w:pStyle w:val="TableParagraph"/>
              <w:numPr>
                <w:ilvl w:val="0"/>
                <w:numId w:val="3"/>
              </w:numPr>
              <w:tabs>
                <w:tab w:val="left" w:pos="230"/>
              </w:tabs>
              <w:ind w:right="218"/>
              <w:rPr>
                <w:lang w:val="tr-TR"/>
              </w:rPr>
            </w:pPr>
            <w:r w:rsidRPr="009621A3">
              <w:rPr>
                <w:lang w:val="tr-TR"/>
              </w:rPr>
              <w:t>657 Sayılı Devlet Memurları Kanunu’nda ve 2547 Sayılı Yüksek Öğretim Kanunu’nda belirtilen genel niteliklere sahip olmak.</w:t>
            </w:r>
          </w:p>
          <w:p w:rsidR="00761DFB" w:rsidRPr="00761DFB" w:rsidRDefault="00761DFB" w:rsidP="00761DFB">
            <w:pPr>
              <w:pStyle w:val="TableParagraph"/>
              <w:tabs>
                <w:tab w:val="left" w:pos="230"/>
              </w:tabs>
              <w:ind w:left="232" w:right="218"/>
              <w:rPr>
                <w:lang w:val="tr-TR"/>
              </w:rPr>
            </w:pPr>
          </w:p>
        </w:tc>
      </w:tr>
    </w:tbl>
    <w:p w:rsidR="00D9025A" w:rsidRDefault="00D9025A">
      <w:pPr>
        <w:rPr>
          <w:sz w:val="12"/>
          <w:szCs w:val="12"/>
        </w:rPr>
      </w:pPr>
    </w:p>
    <w:p w:rsidR="00761DFB" w:rsidRDefault="00761DFB">
      <w:pPr>
        <w:rPr>
          <w:sz w:val="12"/>
          <w:szCs w:val="12"/>
        </w:rPr>
      </w:pPr>
    </w:p>
    <w:p w:rsidR="00761DFB" w:rsidRPr="00A703C2" w:rsidRDefault="00761DFB">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9621A3" w:rsidRDefault="009621A3" w:rsidP="009621A3">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A703C2" w:rsidRDefault="009621A3" w:rsidP="009621A3">
            <w:pPr>
              <w:pStyle w:val="TableParagraph"/>
              <w:numPr>
                <w:ilvl w:val="0"/>
                <w:numId w:val="3"/>
              </w:numPr>
              <w:tabs>
                <w:tab w:val="left" w:pos="230"/>
              </w:tabs>
              <w:ind w:right="218"/>
            </w:pPr>
            <w:proofErr w:type="spellStart"/>
            <w:r>
              <w:t>Faaliyetlerini</w:t>
            </w:r>
            <w:proofErr w:type="spellEnd"/>
            <w:r>
              <w:t xml:space="preserve"> en </w:t>
            </w:r>
            <w:proofErr w:type="spellStart"/>
            <w:r>
              <w:t>iyi</w:t>
            </w:r>
            <w:proofErr w:type="spellEnd"/>
            <w:r>
              <w:t xml:space="preserve"> </w:t>
            </w:r>
            <w:proofErr w:type="spellStart"/>
            <w:r>
              <w:t>şekilde</w:t>
            </w:r>
            <w:proofErr w:type="spellEnd"/>
            <w:r>
              <w:t xml:space="preserve"> </w:t>
            </w:r>
            <w:proofErr w:type="spellStart"/>
            <w:r>
              <w:t>sürdürebilmesi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ve</w:t>
            </w:r>
            <w:proofErr w:type="spellEnd"/>
            <w:r>
              <w:t xml:space="preserve"> </w:t>
            </w:r>
            <w:proofErr w:type="spellStart"/>
            <w:r>
              <w:t>sorun</w:t>
            </w:r>
            <w:proofErr w:type="spellEnd"/>
            <w:r>
              <w:t xml:space="preserve"> </w:t>
            </w:r>
            <w:proofErr w:type="spellStart"/>
            <w:r>
              <w:t>çözme</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w:t>
            </w:r>
          </w:p>
          <w:p w:rsidR="00761DFB" w:rsidRDefault="00761DFB" w:rsidP="009621A3">
            <w:pPr>
              <w:pStyle w:val="TableParagraph"/>
              <w:numPr>
                <w:ilvl w:val="0"/>
                <w:numId w:val="3"/>
              </w:numPr>
              <w:tabs>
                <w:tab w:val="left" w:pos="230"/>
              </w:tabs>
              <w:ind w:right="218"/>
            </w:pPr>
            <w:r>
              <w:t xml:space="preserve">TKYS </w:t>
            </w:r>
            <w:proofErr w:type="spellStart"/>
            <w:r>
              <w:t>kullanabilme</w:t>
            </w:r>
            <w:proofErr w:type="spellEnd"/>
          </w:p>
          <w:p w:rsidR="00761DFB" w:rsidRPr="00DE7ECB" w:rsidRDefault="00761DFB" w:rsidP="009621A3">
            <w:pPr>
              <w:pStyle w:val="TableParagraph"/>
              <w:numPr>
                <w:ilvl w:val="0"/>
                <w:numId w:val="3"/>
              </w:numPr>
              <w:tabs>
                <w:tab w:val="left" w:pos="230"/>
              </w:tabs>
              <w:ind w:right="218"/>
            </w:pPr>
            <w:r>
              <w:t>EBYS kullanabilme</w:t>
            </w:r>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98" w:rsidRDefault="00A14898" w:rsidP="00DB3ECB">
      <w:r>
        <w:separator/>
      </w:r>
    </w:p>
  </w:endnote>
  <w:endnote w:type="continuationSeparator" w:id="0">
    <w:p w:rsidR="00A14898" w:rsidRDefault="00A14898"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98" w:rsidRDefault="00A14898" w:rsidP="00DB3ECB">
      <w:r>
        <w:separator/>
      </w:r>
    </w:p>
  </w:footnote>
  <w:footnote w:type="continuationSeparator" w:id="0">
    <w:p w:rsidR="00A14898" w:rsidRDefault="00A14898"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F" w:rsidRDefault="00055E9F"/>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055E9F" w:rsidRDefault="0095737F" w:rsidP="0095737F">
          <w:pPr>
            <w:jc w:val="center"/>
            <w:rPr>
              <w:b/>
            </w:rPr>
          </w:pPr>
          <w:r>
            <w:rPr>
              <w:b/>
            </w:rPr>
            <w:t xml:space="preserve">SAKARYA ÜNİVERSİTESİ </w:t>
          </w:r>
        </w:p>
        <w:p w:rsidR="0095737F" w:rsidRDefault="0095737F" w:rsidP="0095737F">
          <w:pPr>
            <w:jc w:val="center"/>
            <w:rPr>
              <w:b/>
            </w:rPr>
          </w:pPr>
          <w:r>
            <w:rPr>
              <w:b/>
            </w:rPr>
            <w:t>DİŞ HEKİMLİĞİ FAKÜLTESİ</w:t>
          </w:r>
        </w:p>
        <w:p w:rsidR="0095737F" w:rsidRDefault="002D0C38" w:rsidP="007B4910">
          <w:pPr>
            <w:jc w:val="center"/>
            <w:rPr>
              <w:b/>
            </w:rPr>
          </w:pPr>
          <w:r>
            <w:rPr>
              <w:b/>
            </w:rPr>
            <w:t>UGULAMA VE ARAŞTIRMA</w:t>
          </w:r>
          <w:r w:rsidR="00055E9F">
            <w:rPr>
              <w:b/>
            </w:rPr>
            <w:t xml:space="preserve"> </w:t>
          </w:r>
          <w:r w:rsidR="0095737F">
            <w:rPr>
              <w:b/>
            </w:rPr>
            <w:t>MERKEZİ</w:t>
          </w:r>
        </w:p>
        <w:p w:rsidR="00690997" w:rsidRDefault="00C17A0C" w:rsidP="00690997">
          <w:pPr>
            <w:pStyle w:val="TableParagraph"/>
            <w:spacing w:before="3"/>
            <w:ind w:left="143" w:right="2"/>
            <w:jc w:val="center"/>
            <w:rPr>
              <w:b/>
              <w:w w:val="105"/>
              <w:sz w:val="24"/>
              <w:szCs w:val="24"/>
              <w:lang w:val="tr-TR"/>
            </w:rPr>
          </w:pPr>
          <w:r w:rsidRPr="00C17A0C">
            <w:rPr>
              <w:b/>
              <w:w w:val="105"/>
              <w:sz w:val="24"/>
              <w:szCs w:val="24"/>
              <w:lang w:val="tr-TR"/>
            </w:rPr>
            <w:t xml:space="preserve">TAŞINIR KAYIT KONTROL </w:t>
          </w:r>
          <w:r>
            <w:rPr>
              <w:b/>
              <w:w w:val="105"/>
              <w:sz w:val="24"/>
              <w:szCs w:val="24"/>
              <w:lang w:val="tr-TR"/>
            </w:rPr>
            <w:t>Y</w:t>
          </w:r>
          <w:r w:rsidRPr="00C17A0C">
            <w:rPr>
              <w:b/>
              <w:w w:val="105"/>
              <w:sz w:val="24"/>
              <w:szCs w:val="24"/>
              <w:lang w:val="tr-TR"/>
            </w:rPr>
            <w:t xml:space="preserve">ETKİLİSİ </w:t>
          </w:r>
        </w:p>
        <w:p w:rsidR="00DB3ECB" w:rsidRPr="00160E31" w:rsidRDefault="00C17A0C" w:rsidP="00690997">
          <w:pPr>
            <w:pStyle w:val="TableParagraph"/>
            <w:spacing w:before="3"/>
            <w:ind w:left="143" w:right="2"/>
            <w:jc w:val="center"/>
            <w:rPr>
              <w:b/>
              <w:sz w:val="48"/>
              <w:szCs w:val="48"/>
              <w:lang w:val="tr-TR"/>
            </w:rPr>
          </w:pPr>
          <w:r w:rsidRPr="00160E31">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2D0C38">
            <w:rPr>
              <w:rStyle w:val="SayfaNumaras"/>
              <w:noProof/>
              <w:sz w:val="18"/>
              <w:szCs w:val="18"/>
            </w:rPr>
            <w:t>KU02.YD.10</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2D0C38">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2D0C38">
            <w:rPr>
              <w:rStyle w:val="SayfaNumaras"/>
              <w:noProof/>
              <w:sz w:val="18"/>
              <w:szCs w:val="18"/>
            </w:rPr>
            <w:t>2</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55E9F"/>
    <w:rsid w:val="00080C97"/>
    <w:rsid w:val="000E34EF"/>
    <w:rsid w:val="000E7B06"/>
    <w:rsid w:val="000F64DE"/>
    <w:rsid w:val="001437DF"/>
    <w:rsid w:val="00160E31"/>
    <w:rsid w:val="00174CE6"/>
    <w:rsid w:val="00191382"/>
    <w:rsid w:val="001A0F61"/>
    <w:rsid w:val="001A668C"/>
    <w:rsid w:val="001E4132"/>
    <w:rsid w:val="001E70D6"/>
    <w:rsid w:val="002A5D63"/>
    <w:rsid w:val="002B43E9"/>
    <w:rsid w:val="002C0BFC"/>
    <w:rsid w:val="002D0C38"/>
    <w:rsid w:val="00321F7D"/>
    <w:rsid w:val="00330713"/>
    <w:rsid w:val="003720EA"/>
    <w:rsid w:val="003B1F73"/>
    <w:rsid w:val="003C3713"/>
    <w:rsid w:val="00411CED"/>
    <w:rsid w:val="00435698"/>
    <w:rsid w:val="00483716"/>
    <w:rsid w:val="004A0191"/>
    <w:rsid w:val="004A25FA"/>
    <w:rsid w:val="004B34B4"/>
    <w:rsid w:val="004E4A68"/>
    <w:rsid w:val="004F5654"/>
    <w:rsid w:val="00505798"/>
    <w:rsid w:val="005214B6"/>
    <w:rsid w:val="00525558"/>
    <w:rsid w:val="005516BC"/>
    <w:rsid w:val="005761CE"/>
    <w:rsid w:val="005C66C4"/>
    <w:rsid w:val="00676928"/>
    <w:rsid w:val="00690997"/>
    <w:rsid w:val="00690AEC"/>
    <w:rsid w:val="006957A0"/>
    <w:rsid w:val="006A7E33"/>
    <w:rsid w:val="006E797E"/>
    <w:rsid w:val="006F735A"/>
    <w:rsid w:val="00723CC9"/>
    <w:rsid w:val="00735EEF"/>
    <w:rsid w:val="0074397B"/>
    <w:rsid w:val="00745992"/>
    <w:rsid w:val="00752CB9"/>
    <w:rsid w:val="00756E10"/>
    <w:rsid w:val="00761DFB"/>
    <w:rsid w:val="007621CB"/>
    <w:rsid w:val="00782D37"/>
    <w:rsid w:val="007900F6"/>
    <w:rsid w:val="007B4910"/>
    <w:rsid w:val="007F6432"/>
    <w:rsid w:val="0082503B"/>
    <w:rsid w:val="00861719"/>
    <w:rsid w:val="008632D2"/>
    <w:rsid w:val="00896D4C"/>
    <w:rsid w:val="008A272E"/>
    <w:rsid w:val="008A3692"/>
    <w:rsid w:val="008A4457"/>
    <w:rsid w:val="008A5F10"/>
    <w:rsid w:val="008D04B9"/>
    <w:rsid w:val="008E4C14"/>
    <w:rsid w:val="0095737F"/>
    <w:rsid w:val="009621A3"/>
    <w:rsid w:val="00965B12"/>
    <w:rsid w:val="00976F3A"/>
    <w:rsid w:val="00985948"/>
    <w:rsid w:val="009870E4"/>
    <w:rsid w:val="009930C5"/>
    <w:rsid w:val="009E50B1"/>
    <w:rsid w:val="00A14898"/>
    <w:rsid w:val="00A63F35"/>
    <w:rsid w:val="00A703C2"/>
    <w:rsid w:val="00A74294"/>
    <w:rsid w:val="00AB7751"/>
    <w:rsid w:val="00B00FA4"/>
    <w:rsid w:val="00B33A09"/>
    <w:rsid w:val="00B50BAC"/>
    <w:rsid w:val="00BB2911"/>
    <w:rsid w:val="00C17A0C"/>
    <w:rsid w:val="00C22440"/>
    <w:rsid w:val="00C365B9"/>
    <w:rsid w:val="00CB0DD8"/>
    <w:rsid w:val="00CD4DF7"/>
    <w:rsid w:val="00CD6C37"/>
    <w:rsid w:val="00CF12C2"/>
    <w:rsid w:val="00D84976"/>
    <w:rsid w:val="00D85266"/>
    <w:rsid w:val="00D9025A"/>
    <w:rsid w:val="00D962AD"/>
    <w:rsid w:val="00DA15CC"/>
    <w:rsid w:val="00DB2CC8"/>
    <w:rsid w:val="00DB3ECB"/>
    <w:rsid w:val="00DD7CAA"/>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7</cp:revision>
  <cp:lastPrinted>2014-11-10T08:31:00Z</cp:lastPrinted>
  <dcterms:created xsi:type="dcterms:W3CDTF">2019-11-27T12:00:00Z</dcterms:created>
  <dcterms:modified xsi:type="dcterms:W3CDTF">2020-03-13T12:21:00Z</dcterms:modified>
</cp:coreProperties>
</file>