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4351"/>
        <w:tblW w:w="0" w:type="auto"/>
        <w:tblLook w:val="04A0" w:firstRow="1" w:lastRow="0" w:firstColumn="1" w:lastColumn="0" w:noHBand="0" w:noVBand="1"/>
      </w:tblPr>
      <w:tblGrid>
        <w:gridCol w:w="4654"/>
        <w:gridCol w:w="4654"/>
      </w:tblGrid>
      <w:tr w:rsidR="00052F8B" w:rsidTr="00052F8B">
        <w:trPr>
          <w:trHeight w:val="431"/>
        </w:trPr>
        <w:tc>
          <w:tcPr>
            <w:tcW w:w="4654" w:type="dxa"/>
          </w:tcPr>
          <w:p w:rsidR="00052F8B" w:rsidRDefault="00052F8B" w:rsidP="00052F8B">
            <w:proofErr w:type="spellStart"/>
            <w:r>
              <w:t>Doç</w:t>
            </w:r>
            <w:proofErr w:type="spellEnd"/>
            <w:r>
              <w:t xml:space="preserve">. Dr. </w:t>
            </w:r>
            <w:proofErr w:type="spellStart"/>
            <w:r>
              <w:t>Gülşah</w:t>
            </w:r>
            <w:proofErr w:type="spellEnd"/>
            <w:r>
              <w:t xml:space="preserve"> GÖKTOLGA AKIN</w:t>
            </w:r>
          </w:p>
        </w:tc>
        <w:tc>
          <w:tcPr>
            <w:tcW w:w="4654" w:type="dxa"/>
          </w:tcPr>
          <w:p w:rsidR="00052F8B" w:rsidRDefault="00052F8B" w:rsidP="00052F8B">
            <w:proofErr w:type="spellStart"/>
            <w:r>
              <w:t>Başkan</w:t>
            </w:r>
            <w:proofErr w:type="spellEnd"/>
          </w:p>
        </w:tc>
      </w:tr>
      <w:tr w:rsidR="00052F8B" w:rsidTr="00052F8B">
        <w:trPr>
          <w:trHeight w:val="405"/>
        </w:trPr>
        <w:tc>
          <w:tcPr>
            <w:tcW w:w="4654" w:type="dxa"/>
          </w:tcPr>
          <w:p w:rsidR="00052F8B" w:rsidRDefault="00052F8B" w:rsidP="00052F8B">
            <w:r>
              <w:t xml:space="preserve">Dr. </w:t>
            </w:r>
            <w:proofErr w:type="spellStart"/>
            <w:r>
              <w:t>Öğr</w:t>
            </w:r>
            <w:proofErr w:type="spellEnd"/>
            <w:r>
              <w:t xml:space="preserve">. </w:t>
            </w:r>
            <w:proofErr w:type="spellStart"/>
            <w:r>
              <w:t>Üyesi</w:t>
            </w:r>
            <w:proofErr w:type="spellEnd"/>
            <w:r>
              <w:t xml:space="preserve"> </w:t>
            </w:r>
            <w:proofErr w:type="spellStart"/>
            <w:r>
              <w:t>Elif</w:t>
            </w:r>
            <w:proofErr w:type="spellEnd"/>
            <w:r>
              <w:t xml:space="preserve"> GÜL AYDIN</w:t>
            </w:r>
          </w:p>
        </w:tc>
        <w:tc>
          <w:tcPr>
            <w:tcW w:w="4654" w:type="dxa"/>
          </w:tcPr>
          <w:p w:rsidR="00052F8B" w:rsidRDefault="00052F8B" w:rsidP="00052F8B">
            <w:proofErr w:type="spellStart"/>
            <w:r>
              <w:t>Üye</w:t>
            </w:r>
            <w:proofErr w:type="spellEnd"/>
          </w:p>
        </w:tc>
      </w:tr>
      <w:tr w:rsidR="00052F8B" w:rsidTr="00052F8B">
        <w:trPr>
          <w:trHeight w:val="405"/>
        </w:trPr>
        <w:tc>
          <w:tcPr>
            <w:tcW w:w="4654" w:type="dxa"/>
          </w:tcPr>
          <w:p w:rsidR="00052F8B" w:rsidRDefault="00052F8B" w:rsidP="00052F8B">
            <w:r>
              <w:t xml:space="preserve">Dr. </w:t>
            </w:r>
            <w:proofErr w:type="spellStart"/>
            <w:r>
              <w:t>Öğr</w:t>
            </w:r>
            <w:proofErr w:type="spellEnd"/>
            <w:r>
              <w:t xml:space="preserve">. </w:t>
            </w:r>
            <w:proofErr w:type="spellStart"/>
            <w:r>
              <w:t>Üyesi</w:t>
            </w:r>
            <w:proofErr w:type="spellEnd"/>
            <w:r>
              <w:t xml:space="preserve"> </w:t>
            </w:r>
            <w:proofErr w:type="spellStart"/>
            <w:r>
              <w:t>Refika</w:t>
            </w:r>
            <w:proofErr w:type="spellEnd"/>
            <w:r>
              <w:t xml:space="preserve"> TOPAL</w:t>
            </w:r>
          </w:p>
        </w:tc>
        <w:tc>
          <w:tcPr>
            <w:tcW w:w="4654" w:type="dxa"/>
          </w:tcPr>
          <w:p w:rsidR="00052F8B" w:rsidRDefault="00052F8B" w:rsidP="00052F8B">
            <w:proofErr w:type="spellStart"/>
            <w:r>
              <w:t>Üye</w:t>
            </w:r>
            <w:proofErr w:type="spellEnd"/>
          </w:p>
        </w:tc>
      </w:tr>
    </w:tbl>
    <w:p w:rsidR="00052F8B" w:rsidRDefault="00052F8B" w:rsidP="00052F8B">
      <w:pPr>
        <w:jc w:val="center"/>
        <w:rPr>
          <w:b/>
        </w:rPr>
      </w:pPr>
      <w:r w:rsidRPr="00052F8B">
        <w:rPr>
          <w:b/>
        </w:rPr>
        <w:t>KOMİTE EKİBİ</w:t>
      </w:r>
    </w:p>
    <w:p w:rsidR="00052F8B" w:rsidRPr="00052F8B" w:rsidRDefault="00052F8B" w:rsidP="00052F8B"/>
    <w:p w:rsidR="00052F8B" w:rsidRPr="00052F8B" w:rsidRDefault="00052F8B" w:rsidP="00052F8B"/>
    <w:p w:rsidR="00052F8B" w:rsidRPr="00052F8B" w:rsidRDefault="00052F8B" w:rsidP="00052F8B"/>
    <w:p w:rsidR="00052F8B" w:rsidRPr="00052F8B" w:rsidRDefault="00052F8B" w:rsidP="00052F8B"/>
    <w:p w:rsidR="00052F8B" w:rsidRPr="00052F8B" w:rsidRDefault="00052F8B" w:rsidP="00052F8B"/>
    <w:p w:rsidR="00052F8B" w:rsidRPr="00052F8B" w:rsidRDefault="00052F8B" w:rsidP="00052F8B"/>
    <w:p w:rsidR="00052F8B" w:rsidRPr="00052F8B" w:rsidRDefault="00052F8B" w:rsidP="00052F8B"/>
    <w:p w:rsidR="00052F8B" w:rsidRPr="00052F8B" w:rsidRDefault="00052F8B" w:rsidP="00052F8B"/>
    <w:p w:rsidR="00052F8B" w:rsidRDefault="00052F8B" w:rsidP="00052F8B"/>
    <w:p w:rsidR="00052F8B" w:rsidRDefault="00052F8B" w:rsidP="00052F8B"/>
    <w:p w:rsidR="00052F8B" w:rsidRPr="00CE5A04" w:rsidRDefault="00052F8B" w:rsidP="00AD1655">
      <w:pPr>
        <w:widowControl/>
        <w:adjustRightInd w:val="0"/>
        <w:ind w:right="52" w:firstLine="720"/>
        <w:jc w:val="both"/>
        <w:rPr>
          <w:rFonts w:eastAsiaTheme="minorHAnsi"/>
          <w:color w:val="000000"/>
          <w:sz w:val="23"/>
          <w:szCs w:val="23"/>
          <w:lang w:val="tr-TR"/>
        </w:rPr>
      </w:pPr>
      <w:r w:rsidRPr="00CE5A04">
        <w:rPr>
          <w:rFonts w:eastAsiaTheme="minorHAnsi"/>
          <w:b/>
          <w:bCs/>
          <w:color w:val="000000"/>
          <w:sz w:val="23"/>
          <w:szCs w:val="23"/>
          <w:lang w:val="tr-TR"/>
        </w:rPr>
        <w:t xml:space="preserve">FAALİYET AKIŞI </w:t>
      </w:r>
    </w:p>
    <w:p w:rsidR="006139D4" w:rsidRDefault="006139D4" w:rsidP="00052F8B">
      <w:pPr>
        <w:widowControl/>
        <w:adjustRightInd w:val="0"/>
        <w:ind w:left="360" w:right="52"/>
        <w:jc w:val="both"/>
        <w:rPr>
          <w:rFonts w:eastAsiaTheme="minorHAnsi"/>
          <w:b/>
          <w:bCs/>
          <w:color w:val="000000"/>
          <w:sz w:val="23"/>
          <w:szCs w:val="23"/>
          <w:lang w:val="tr-TR"/>
        </w:rPr>
      </w:pPr>
    </w:p>
    <w:p w:rsidR="00052F8B" w:rsidRPr="00052F8B" w:rsidRDefault="00052F8B" w:rsidP="00AD1655">
      <w:pPr>
        <w:widowControl/>
        <w:adjustRightInd w:val="0"/>
        <w:ind w:left="360" w:right="52" w:firstLine="360"/>
        <w:jc w:val="both"/>
        <w:rPr>
          <w:rFonts w:eastAsiaTheme="minorHAnsi"/>
          <w:color w:val="000000"/>
          <w:sz w:val="23"/>
          <w:szCs w:val="23"/>
          <w:lang w:val="tr-TR"/>
        </w:rPr>
      </w:pPr>
      <w:r w:rsidRPr="00052F8B">
        <w:rPr>
          <w:rFonts w:eastAsiaTheme="minorHAnsi"/>
          <w:b/>
          <w:bCs/>
          <w:color w:val="000000"/>
          <w:sz w:val="23"/>
          <w:szCs w:val="23"/>
          <w:lang w:val="tr-TR"/>
        </w:rPr>
        <w:t xml:space="preserve">Hasta Güvenliği Komitesi </w:t>
      </w:r>
    </w:p>
    <w:p w:rsidR="00052F8B" w:rsidRPr="00052F8B" w:rsidRDefault="00052F8B" w:rsidP="00AD1655">
      <w:pPr>
        <w:widowControl/>
        <w:adjustRightInd w:val="0"/>
        <w:spacing w:before="36"/>
        <w:ind w:left="720"/>
        <w:jc w:val="both"/>
        <w:rPr>
          <w:rFonts w:eastAsiaTheme="minorHAnsi"/>
          <w:color w:val="000000"/>
          <w:sz w:val="23"/>
          <w:szCs w:val="23"/>
          <w:lang w:val="tr-TR"/>
        </w:rPr>
      </w:pPr>
      <w:r w:rsidRPr="00052F8B">
        <w:rPr>
          <w:rFonts w:eastAsiaTheme="minorHAnsi"/>
          <w:color w:val="000000"/>
          <w:sz w:val="23"/>
          <w:szCs w:val="23"/>
          <w:lang w:val="tr-TR"/>
        </w:rPr>
        <w:t xml:space="preserve">Hasta Güvenliği komitesinde görev alacak kişiler Üst Yönetim tarafından belirlenir. Komitede üst yönetimden en az bir kişi bulunur. </w:t>
      </w:r>
    </w:p>
    <w:p w:rsidR="00052F8B" w:rsidRPr="00052F8B" w:rsidRDefault="00052F8B" w:rsidP="00AD1655">
      <w:pPr>
        <w:widowControl/>
        <w:adjustRightInd w:val="0"/>
        <w:spacing w:before="36"/>
        <w:ind w:left="720"/>
        <w:jc w:val="both"/>
        <w:rPr>
          <w:rFonts w:eastAsiaTheme="minorHAnsi"/>
          <w:color w:val="000000"/>
          <w:sz w:val="23"/>
          <w:szCs w:val="23"/>
          <w:lang w:val="tr-TR"/>
        </w:rPr>
      </w:pPr>
      <w:r w:rsidRPr="00052F8B">
        <w:rPr>
          <w:rFonts w:eastAsiaTheme="minorHAnsi"/>
          <w:color w:val="000000"/>
          <w:sz w:val="23"/>
          <w:szCs w:val="23"/>
          <w:lang w:val="tr-TR"/>
        </w:rPr>
        <w:t xml:space="preserve">Kalite yönetim birimi tarafından toplantıların yeri ve zamanı, gündem maddeleri belirlenir ve ilgililere en az iki gün önce duyurulur. Komite düzenli aralıklarla yılda en az 4 (dört) kez (üç ayda bir ilgili ayın ilk haftası) toplanır ve yaptığı toplantıları kayıt altına alır. Toplantılarda asgari aşağıda belirtilen konular görüşülür.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r w:rsidRPr="00052F8B">
        <w:rPr>
          <w:rFonts w:eastAsiaTheme="minorHAnsi"/>
          <w:color w:val="000000"/>
          <w:sz w:val="23"/>
          <w:szCs w:val="23"/>
          <w:lang w:val="tr-TR"/>
        </w:rPr>
        <w:t xml:space="preserve">Hastaların doğru </w:t>
      </w:r>
      <w:proofErr w:type="spellStart"/>
      <w:r w:rsidRPr="00052F8B">
        <w:rPr>
          <w:rFonts w:eastAsiaTheme="minorHAnsi"/>
          <w:color w:val="000000"/>
          <w:sz w:val="23"/>
          <w:szCs w:val="23"/>
          <w:lang w:val="tr-TR"/>
        </w:rPr>
        <w:t>kimliklendirilmesi</w:t>
      </w:r>
      <w:proofErr w:type="spellEnd"/>
      <w:r w:rsidRPr="00052F8B">
        <w:rPr>
          <w:rFonts w:eastAsiaTheme="minorHAnsi"/>
          <w:color w:val="000000"/>
          <w:sz w:val="23"/>
          <w:szCs w:val="23"/>
          <w:lang w:val="tr-TR"/>
        </w:rPr>
        <w:t xml:space="preserve">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r w:rsidRPr="00052F8B">
        <w:rPr>
          <w:rFonts w:eastAsiaTheme="minorHAnsi"/>
          <w:color w:val="000000"/>
          <w:sz w:val="23"/>
          <w:szCs w:val="23"/>
          <w:lang w:val="tr-TR"/>
        </w:rPr>
        <w:t xml:space="preserve">İlaç güvenliğinin sağlanması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r w:rsidRPr="00052F8B">
        <w:rPr>
          <w:rFonts w:eastAsiaTheme="minorHAnsi"/>
          <w:color w:val="000000"/>
          <w:sz w:val="23"/>
          <w:szCs w:val="23"/>
          <w:lang w:val="tr-TR"/>
        </w:rPr>
        <w:t xml:space="preserve">Düşmelerden kaynaklanan risklerin azaltılması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r w:rsidRPr="00052F8B">
        <w:rPr>
          <w:rFonts w:eastAsiaTheme="minorHAnsi"/>
          <w:color w:val="000000"/>
          <w:sz w:val="23"/>
          <w:szCs w:val="23"/>
          <w:lang w:val="tr-TR"/>
        </w:rPr>
        <w:t xml:space="preserve">Güvenli cerrahi uygulamalarının sağlanması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r w:rsidRPr="00052F8B">
        <w:rPr>
          <w:rFonts w:eastAsiaTheme="minorHAnsi"/>
          <w:color w:val="000000"/>
          <w:sz w:val="23"/>
          <w:szCs w:val="23"/>
          <w:lang w:val="tr-TR"/>
        </w:rPr>
        <w:t xml:space="preserve">Tıbbi cihaz güvenliğinin sağlanması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r w:rsidRPr="00052F8B">
        <w:rPr>
          <w:rFonts w:eastAsiaTheme="minorHAnsi"/>
          <w:color w:val="000000"/>
          <w:sz w:val="23"/>
          <w:szCs w:val="23"/>
          <w:lang w:val="tr-TR"/>
        </w:rPr>
        <w:t xml:space="preserve">Hasta mahremiyetinin sağlanması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r w:rsidRPr="00052F8B">
        <w:rPr>
          <w:rFonts w:eastAsiaTheme="minorHAnsi"/>
          <w:color w:val="000000"/>
          <w:sz w:val="23"/>
          <w:szCs w:val="23"/>
          <w:lang w:val="tr-TR"/>
        </w:rPr>
        <w:t xml:space="preserve">Hastaların güvenli transferi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r w:rsidRPr="00052F8B">
        <w:rPr>
          <w:rFonts w:eastAsiaTheme="minorHAnsi"/>
          <w:color w:val="000000"/>
          <w:sz w:val="23"/>
          <w:szCs w:val="23"/>
          <w:lang w:val="tr-TR"/>
        </w:rPr>
        <w:t xml:space="preserve">Hasta bilgileri ve kayıtlarının sağlık çalışanları arasında güvenli bir şekilde devredilmesi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r w:rsidRPr="00052F8B">
        <w:rPr>
          <w:rFonts w:eastAsiaTheme="minorHAnsi"/>
          <w:color w:val="000000"/>
          <w:sz w:val="23"/>
          <w:szCs w:val="23"/>
          <w:lang w:val="tr-TR"/>
        </w:rPr>
        <w:t xml:space="preserve">Bilgi güvenliğinin sağlanması </w:t>
      </w:r>
    </w:p>
    <w:p w:rsidR="00052F8B" w:rsidRPr="00052F8B" w:rsidRDefault="00052F8B" w:rsidP="00AD1655">
      <w:pPr>
        <w:widowControl/>
        <w:adjustRightInd w:val="0"/>
        <w:spacing w:before="36"/>
        <w:ind w:left="360" w:firstLine="360"/>
        <w:jc w:val="both"/>
        <w:rPr>
          <w:rFonts w:eastAsiaTheme="minorHAnsi"/>
          <w:color w:val="000000"/>
          <w:sz w:val="23"/>
          <w:szCs w:val="23"/>
          <w:lang w:val="tr-TR"/>
        </w:rPr>
      </w:pPr>
      <w:r w:rsidRPr="00052F8B">
        <w:rPr>
          <w:rFonts w:eastAsiaTheme="minorHAnsi"/>
          <w:color w:val="000000"/>
          <w:lang w:val="tr-TR"/>
        </w:rPr>
        <w:t xml:space="preserve">♦ </w:t>
      </w:r>
      <w:proofErr w:type="spellStart"/>
      <w:r w:rsidRPr="00052F8B">
        <w:rPr>
          <w:rFonts w:eastAsiaTheme="minorHAnsi"/>
          <w:color w:val="000000"/>
          <w:sz w:val="23"/>
          <w:szCs w:val="23"/>
          <w:lang w:val="tr-TR"/>
        </w:rPr>
        <w:t>Laboratuarda</w:t>
      </w:r>
      <w:proofErr w:type="spellEnd"/>
      <w:r w:rsidRPr="00052F8B">
        <w:rPr>
          <w:rFonts w:eastAsiaTheme="minorHAnsi"/>
          <w:color w:val="000000"/>
          <w:sz w:val="23"/>
          <w:szCs w:val="23"/>
          <w:lang w:val="tr-TR"/>
        </w:rPr>
        <w:t xml:space="preserve"> hasta güvenliğinin sağlanması </w:t>
      </w:r>
      <w:proofErr w:type="spellStart"/>
      <w:r w:rsidRPr="00052F8B">
        <w:rPr>
          <w:rFonts w:eastAsiaTheme="minorHAnsi"/>
          <w:color w:val="000000"/>
          <w:sz w:val="23"/>
          <w:szCs w:val="23"/>
          <w:lang w:val="tr-TR"/>
        </w:rPr>
        <w:t>v.s</w:t>
      </w:r>
      <w:proofErr w:type="spellEnd"/>
      <w:r w:rsidRPr="00052F8B">
        <w:rPr>
          <w:rFonts w:eastAsiaTheme="minorHAnsi"/>
          <w:color w:val="000000"/>
          <w:sz w:val="23"/>
          <w:szCs w:val="23"/>
          <w:lang w:val="tr-TR"/>
        </w:rPr>
        <w:t xml:space="preserve">. </w:t>
      </w:r>
    </w:p>
    <w:p w:rsidR="00052F8B" w:rsidRDefault="00052F8B" w:rsidP="00052F8B">
      <w:pPr>
        <w:widowControl/>
        <w:adjustRightInd w:val="0"/>
        <w:spacing w:before="36"/>
        <w:ind w:left="567"/>
        <w:jc w:val="both"/>
        <w:rPr>
          <w:rFonts w:eastAsiaTheme="minorHAnsi"/>
          <w:color w:val="000000"/>
          <w:sz w:val="23"/>
          <w:szCs w:val="23"/>
          <w:lang w:val="tr-TR"/>
        </w:rPr>
      </w:pPr>
    </w:p>
    <w:p w:rsidR="00052F8B" w:rsidRPr="00CE5A04" w:rsidRDefault="00052F8B" w:rsidP="00AD1655">
      <w:pPr>
        <w:pStyle w:val="Default"/>
        <w:ind w:left="720"/>
        <w:rPr>
          <w:rFonts w:ascii="Times New Roman" w:hAnsi="Times New Roman" w:cs="Times New Roman"/>
        </w:rPr>
      </w:pPr>
      <w:r w:rsidRPr="00CE5A04">
        <w:rPr>
          <w:rFonts w:ascii="Times New Roman" w:hAnsi="Times New Roman" w:cs="Times New Roman"/>
          <w:sz w:val="23"/>
          <w:szCs w:val="23"/>
        </w:rPr>
        <w:t xml:space="preserve">Hasta Güvenliği Komitesi uygulamalarını planlarken ve gerçekleştirirken; diğer komitelerden destek alır ve koordineli bir çalışma yapar. Hasta güvenliği uygulamaları için risklerin ve hataların saptanması, düzeltilmesi ve tekrarının önlenmesi için gerekli bilgileri, iç ve dış tetkiklerden, öz değerlendirmelerden, toplantılardan, hasta şikâyetleri ve önerilerinden, çalışan memnuniyet anket sonuçlarından, Güvenlik Raporlama Sistemi Bildirim değerlendirmeleri gibi uygulamalardan elde eder. </w:t>
      </w:r>
    </w:p>
    <w:p w:rsidR="00052F8B" w:rsidRPr="00052F8B" w:rsidRDefault="00052F8B" w:rsidP="00AD1655">
      <w:pPr>
        <w:widowControl/>
        <w:adjustRightInd w:val="0"/>
        <w:spacing w:before="36"/>
        <w:ind w:left="720"/>
        <w:jc w:val="both"/>
        <w:rPr>
          <w:rFonts w:eastAsiaTheme="minorHAnsi"/>
          <w:color w:val="000000"/>
          <w:sz w:val="23"/>
          <w:szCs w:val="23"/>
          <w:lang w:val="tr-TR"/>
        </w:rPr>
      </w:pPr>
      <w:r w:rsidRPr="00052F8B">
        <w:rPr>
          <w:rFonts w:eastAsiaTheme="minorHAnsi"/>
          <w:color w:val="000000"/>
          <w:sz w:val="23"/>
          <w:szCs w:val="23"/>
          <w:lang w:val="tr-TR"/>
        </w:rPr>
        <w:t xml:space="preserve">Ekip Hasta Güvenliğine ilişkin mevcut durum tespiti yapar, gerekli durumlarda düzeltici önleyici faaliyetler planlar ve fakülte idaresini bilgilendirir. Ayrıca hasta güvenliğine ilişkin plan, program hazırlar ve personele eğitimler verir. </w:t>
      </w:r>
    </w:p>
    <w:p w:rsidR="00FE58EF" w:rsidRDefault="00FE58EF" w:rsidP="00FE58EF">
      <w:pPr>
        <w:widowControl/>
        <w:adjustRightInd w:val="0"/>
        <w:ind w:firstLine="567"/>
        <w:jc w:val="both"/>
        <w:rPr>
          <w:rFonts w:eastAsiaTheme="minorHAnsi"/>
          <w:b/>
          <w:bCs/>
          <w:color w:val="000000"/>
          <w:sz w:val="23"/>
          <w:szCs w:val="23"/>
          <w:lang w:val="tr-TR"/>
        </w:rPr>
      </w:pPr>
    </w:p>
    <w:p w:rsidR="00FE58EF" w:rsidRPr="00CE5A04" w:rsidRDefault="00FE58EF" w:rsidP="00AD1655">
      <w:pPr>
        <w:widowControl/>
        <w:adjustRightInd w:val="0"/>
        <w:ind w:firstLine="720"/>
        <w:jc w:val="both"/>
        <w:rPr>
          <w:rFonts w:eastAsiaTheme="minorHAnsi"/>
          <w:color w:val="000000"/>
          <w:sz w:val="23"/>
          <w:szCs w:val="23"/>
          <w:lang w:val="tr-TR"/>
        </w:rPr>
      </w:pPr>
      <w:r w:rsidRPr="00CE5A04">
        <w:rPr>
          <w:rFonts w:eastAsiaTheme="minorHAnsi"/>
          <w:b/>
          <w:bCs/>
          <w:color w:val="000000"/>
          <w:sz w:val="23"/>
          <w:szCs w:val="23"/>
          <w:lang w:val="tr-TR"/>
        </w:rPr>
        <w:t xml:space="preserve">Hastaların Doğru </w:t>
      </w:r>
      <w:proofErr w:type="spellStart"/>
      <w:r w:rsidRPr="00CE5A04">
        <w:rPr>
          <w:rFonts w:eastAsiaTheme="minorHAnsi"/>
          <w:b/>
          <w:bCs/>
          <w:color w:val="000000"/>
          <w:sz w:val="23"/>
          <w:szCs w:val="23"/>
          <w:lang w:val="tr-TR"/>
        </w:rPr>
        <w:t>Kimliklendirilmesi</w:t>
      </w:r>
      <w:proofErr w:type="spellEnd"/>
      <w:r w:rsidRPr="00CE5A04">
        <w:rPr>
          <w:rFonts w:eastAsiaTheme="minorHAnsi"/>
          <w:b/>
          <w:bCs/>
          <w:color w:val="000000"/>
          <w:sz w:val="23"/>
          <w:szCs w:val="23"/>
          <w:lang w:val="tr-TR"/>
        </w:rPr>
        <w:t xml:space="preserve">: </w:t>
      </w:r>
    </w:p>
    <w:p w:rsidR="00FE58EF" w:rsidRPr="00CE5A04" w:rsidRDefault="00FE58EF" w:rsidP="00AD1655">
      <w:pPr>
        <w:widowControl/>
        <w:adjustRightInd w:val="0"/>
        <w:spacing w:before="36"/>
        <w:ind w:left="720"/>
        <w:jc w:val="both"/>
        <w:rPr>
          <w:rFonts w:eastAsiaTheme="minorHAnsi"/>
          <w:color w:val="000000"/>
          <w:sz w:val="23"/>
          <w:szCs w:val="23"/>
          <w:lang w:val="tr-TR"/>
        </w:rPr>
      </w:pPr>
      <w:r w:rsidRPr="00CE5A04">
        <w:rPr>
          <w:rFonts w:eastAsiaTheme="minorHAnsi"/>
          <w:color w:val="000000"/>
          <w:sz w:val="23"/>
          <w:szCs w:val="23"/>
          <w:lang w:val="tr-TR"/>
        </w:rPr>
        <w:t xml:space="preserve">Fakültemizde tetkik, tedavi, cerrahi girişimsel işlemler, radyolojik görüntüleme işlemleri öncesinde, ilaç, kan ve kan ürünü uygulamalarından önce, klinik testler için numune alımında ve hasta transferinde kimlik doğrulama işlemi gerçekleştirilir. Kimlik doğrulama işlemi hastanın üzerinde T.C. numaralı kimlik belgesi ve/veya yerine geçen bir belge ile yapılır. </w:t>
      </w:r>
    </w:p>
    <w:p w:rsidR="00FE58EF" w:rsidRPr="00CE5A04" w:rsidRDefault="00FE58EF" w:rsidP="00AD1655">
      <w:pPr>
        <w:widowControl/>
        <w:adjustRightInd w:val="0"/>
        <w:spacing w:before="36"/>
        <w:ind w:left="720"/>
        <w:jc w:val="both"/>
        <w:rPr>
          <w:rFonts w:eastAsiaTheme="minorHAnsi"/>
          <w:color w:val="000000"/>
          <w:sz w:val="23"/>
          <w:szCs w:val="23"/>
          <w:lang w:val="tr-TR"/>
        </w:rPr>
      </w:pPr>
      <w:r w:rsidRPr="00CE5A04">
        <w:rPr>
          <w:rFonts w:eastAsiaTheme="minorHAnsi"/>
          <w:color w:val="000000"/>
          <w:sz w:val="23"/>
          <w:szCs w:val="23"/>
          <w:lang w:val="tr-TR"/>
        </w:rPr>
        <w:t xml:space="preserve">Hastalara kimlik tanımlama ile ilgili bilgi verilir. Doğru hastaya, doğru işlem ve doğru tedavi açısından kimlik tanımlanın önemi açıklanır. </w:t>
      </w:r>
    </w:p>
    <w:p w:rsidR="00FE58EF" w:rsidRPr="00CE5A04" w:rsidRDefault="00FE58EF" w:rsidP="00FE58EF">
      <w:pPr>
        <w:widowControl/>
        <w:adjustRightInd w:val="0"/>
        <w:spacing w:before="36"/>
        <w:ind w:left="567"/>
        <w:jc w:val="both"/>
        <w:rPr>
          <w:rFonts w:eastAsiaTheme="minorHAnsi"/>
          <w:color w:val="000000"/>
          <w:sz w:val="23"/>
          <w:szCs w:val="23"/>
          <w:lang w:val="tr-TR"/>
        </w:rPr>
      </w:pPr>
      <w:bookmarkStart w:id="0" w:name="_GoBack"/>
      <w:bookmarkEnd w:id="0"/>
      <w:r w:rsidRPr="00CE5A04">
        <w:rPr>
          <w:rFonts w:eastAsiaTheme="minorHAnsi"/>
          <w:color w:val="000000"/>
          <w:sz w:val="23"/>
          <w:szCs w:val="23"/>
          <w:lang w:val="tr-TR"/>
        </w:rPr>
        <w:lastRenderedPageBreak/>
        <w:t xml:space="preserve">Yatan hastalarda kimlik tanımlama ve doğrulama işleminde ise; hasta kol bandı kullanılır, oda ve yatak numarası kullanılmaz. Kullanılan kol bantları hastanın durumuna göre uygun renklerde seçilir. Alerjisi olan hastaya kırmızı renkli kol </w:t>
      </w:r>
      <w:proofErr w:type="spellStart"/>
      <w:r w:rsidRPr="00CE5A04">
        <w:rPr>
          <w:rFonts w:eastAsiaTheme="minorHAnsi"/>
          <w:color w:val="000000"/>
          <w:sz w:val="23"/>
          <w:szCs w:val="23"/>
          <w:lang w:val="tr-TR"/>
        </w:rPr>
        <w:t>bantı</w:t>
      </w:r>
      <w:proofErr w:type="spellEnd"/>
      <w:r w:rsidRPr="00CE5A04">
        <w:rPr>
          <w:rFonts w:eastAsiaTheme="minorHAnsi"/>
          <w:color w:val="000000"/>
          <w:sz w:val="23"/>
          <w:szCs w:val="23"/>
          <w:lang w:val="tr-TR"/>
        </w:rPr>
        <w:t xml:space="preserve">, bulaşıcı hastalığı olan hastaya sarı renkli kol </w:t>
      </w:r>
      <w:proofErr w:type="spellStart"/>
      <w:r w:rsidRPr="00CE5A04">
        <w:rPr>
          <w:rFonts w:eastAsiaTheme="minorHAnsi"/>
          <w:color w:val="000000"/>
          <w:sz w:val="23"/>
          <w:szCs w:val="23"/>
          <w:lang w:val="tr-TR"/>
        </w:rPr>
        <w:t>bantı</w:t>
      </w:r>
      <w:proofErr w:type="spellEnd"/>
      <w:r w:rsidRPr="00CE5A04">
        <w:rPr>
          <w:rFonts w:eastAsiaTheme="minorHAnsi"/>
          <w:color w:val="000000"/>
          <w:sz w:val="23"/>
          <w:szCs w:val="23"/>
          <w:lang w:val="tr-TR"/>
        </w:rPr>
        <w:t xml:space="preserve">, diğer yatan hastalara beyaz renk kol bandı takılır. Bir hastanın hem alerjisi hem de bulaşıcı hastalığı var ise sadece bu durumda uygun renklerde iki kol bandı takılır. </w:t>
      </w:r>
    </w:p>
    <w:p w:rsidR="00FE58EF" w:rsidRPr="00CE5A04" w:rsidRDefault="00FE58EF" w:rsidP="00FE58EF">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Hasta kimlik tanımlama işleminde kullanılan barkotlu kol bandında; </w:t>
      </w:r>
    </w:p>
    <w:p w:rsidR="00FE58EF" w:rsidRPr="00CE5A04" w:rsidRDefault="00FE58EF" w:rsidP="00FE58EF">
      <w:pPr>
        <w:widowControl/>
        <w:adjustRightInd w:val="0"/>
        <w:spacing w:before="36"/>
        <w:ind w:left="1003" w:firstLine="130"/>
        <w:jc w:val="both"/>
        <w:rPr>
          <w:rFonts w:eastAsiaTheme="minorHAnsi"/>
          <w:color w:val="000000"/>
          <w:sz w:val="23"/>
          <w:szCs w:val="23"/>
          <w:lang w:val="tr-TR"/>
        </w:rPr>
      </w:pPr>
      <w:r w:rsidRPr="00CE5A04">
        <w:rPr>
          <w:rFonts w:eastAsiaTheme="minorHAnsi"/>
          <w:color w:val="000000"/>
          <w:sz w:val="23"/>
          <w:szCs w:val="23"/>
          <w:lang w:val="tr-TR"/>
        </w:rPr>
        <w:t xml:space="preserve">♦ Hasta adı– soyadı, T.C. </w:t>
      </w:r>
      <w:proofErr w:type="spellStart"/>
      <w:r w:rsidRPr="00CE5A04">
        <w:rPr>
          <w:rFonts w:eastAsiaTheme="minorHAnsi"/>
          <w:color w:val="000000"/>
          <w:sz w:val="23"/>
          <w:szCs w:val="23"/>
          <w:lang w:val="tr-TR"/>
        </w:rPr>
        <w:t>nosu</w:t>
      </w:r>
      <w:proofErr w:type="spellEnd"/>
      <w:r w:rsidRPr="00CE5A04">
        <w:rPr>
          <w:rFonts w:eastAsiaTheme="minorHAnsi"/>
          <w:color w:val="000000"/>
          <w:sz w:val="23"/>
          <w:szCs w:val="23"/>
          <w:lang w:val="tr-TR"/>
        </w:rPr>
        <w:t xml:space="preserve"> </w:t>
      </w:r>
    </w:p>
    <w:p w:rsidR="00FE58EF" w:rsidRPr="00CE5A04" w:rsidRDefault="00FE58EF" w:rsidP="00FE58EF">
      <w:pPr>
        <w:widowControl/>
        <w:adjustRightInd w:val="0"/>
        <w:spacing w:before="36"/>
        <w:ind w:left="1003" w:firstLine="130"/>
        <w:jc w:val="both"/>
        <w:rPr>
          <w:rFonts w:eastAsiaTheme="minorHAnsi"/>
          <w:color w:val="000000"/>
          <w:sz w:val="23"/>
          <w:szCs w:val="23"/>
          <w:lang w:val="tr-TR"/>
        </w:rPr>
      </w:pPr>
      <w:r w:rsidRPr="00CE5A04">
        <w:rPr>
          <w:rFonts w:eastAsiaTheme="minorHAnsi"/>
          <w:color w:val="000000"/>
          <w:sz w:val="23"/>
          <w:szCs w:val="23"/>
          <w:lang w:val="tr-TR"/>
        </w:rPr>
        <w:t xml:space="preserve">♦ Doğum tarihi (gün–ay–yıl) </w:t>
      </w:r>
    </w:p>
    <w:p w:rsidR="00FE58EF" w:rsidRPr="00CE5A04" w:rsidRDefault="00FE58EF" w:rsidP="00FE58EF">
      <w:pPr>
        <w:widowControl/>
        <w:adjustRightInd w:val="0"/>
        <w:spacing w:before="36"/>
        <w:ind w:left="1003" w:firstLine="130"/>
        <w:jc w:val="both"/>
        <w:rPr>
          <w:rFonts w:eastAsiaTheme="minorHAnsi"/>
          <w:color w:val="000000"/>
          <w:sz w:val="23"/>
          <w:szCs w:val="23"/>
          <w:lang w:val="tr-TR"/>
        </w:rPr>
      </w:pPr>
      <w:r w:rsidRPr="00CE5A04">
        <w:rPr>
          <w:rFonts w:eastAsiaTheme="minorHAnsi"/>
          <w:color w:val="000000"/>
          <w:sz w:val="23"/>
          <w:szCs w:val="23"/>
          <w:lang w:val="tr-TR"/>
        </w:rPr>
        <w:t xml:space="preserve">♦ Hastanın protokol </w:t>
      </w:r>
      <w:proofErr w:type="spellStart"/>
      <w:r w:rsidRPr="00CE5A04">
        <w:rPr>
          <w:rFonts w:eastAsiaTheme="minorHAnsi"/>
          <w:color w:val="000000"/>
          <w:sz w:val="23"/>
          <w:szCs w:val="23"/>
          <w:lang w:val="tr-TR"/>
        </w:rPr>
        <w:t>no</w:t>
      </w:r>
      <w:proofErr w:type="spellEnd"/>
      <w:r w:rsidRPr="00CE5A04">
        <w:rPr>
          <w:rFonts w:eastAsiaTheme="minorHAnsi"/>
          <w:color w:val="000000"/>
          <w:sz w:val="23"/>
          <w:szCs w:val="23"/>
          <w:lang w:val="tr-TR"/>
        </w:rPr>
        <w:t xml:space="preserve"> (Kalın ve büyük punto) </w:t>
      </w:r>
    </w:p>
    <w:p w:rsidR="006139D4" w:rsidRDefault="006139D4" w:rsidP="00FE58EF">
      <w:pPr>
        <w:widowControl/>
        <w:adjustRightInd w:val="0"/>
        <w:ind w:firstLine="567"/>
        <w:jc w:val="both"/>
        <w:rPr>
          <w:rFonts w:eastAsiaTheme="minorHAnsi"/>
          <w:b/>
          <w:bCs/>
          <w:color w:val="000000"/>
          <w:sz w:val="23"/>
          <w:szCs w:val="23"/>
          <w:lang w:val="tr-TR"/>
        </w:rPr>
      </w:pPr>
    </w:p>
    <w:p w:rsidR="00FE58EF" w:rsidRPr="00CE5A04" w:rsidRDefault="00FE58EF" w:rsidP="00FE58EF">
      <w:pPr>
        <w:widowControl/>
        <w:adjustRightInd w:val="0"/>
        <w:ind w:firstLine="567"/>
        <w:jc w:val="both"/>
        <w:rPr>
          <w:rFonts w:eastAsiaTheme="minorHAnsi"/>
          <w:color w:val="000000"/>
          <w:sz w:val="23"/>
          <w:szCs w:val="23"/>
          <w:lang w:val="tr-TR"/>
        </w:rPr>
      </w:pPr>
      <w:r w:rsidRPr="00CE5A04">
        <w:rPr>
          <w:rFonts w:eastAsiaTheme="minorHAnsi"/>
          <w:b/>
          <w:bCs/>
          <w:color w:val="000000"/>
          <w:sz w:val="23"/>
          <w:szCs w:val="23"/>
          <w:lang w:val="tr-TR"/>
        </w:rPr>
        <w:t xml:space="preserve">İlaç Güvenliğinin Sağlanması; </w:t>
      </w:r>
    </w:p>
    <w:p w:rsidR="00FE58EF" w:rsidRPr="00CE5A04" w:rsidRDefault="00FE58EF" w:rsidP="00FE58EF">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Kullanılan ilaçlarda istenmeyen ve beklenmeyen etkiler, hekim ve hemşireler tarafından izlenir “</w:t>
      </w:r>
      <w:proofErr w:type="spellStart"/>
      <w:r w:rsidRPr="00CE5A04">
        <w:rPr>
          <w:rFonts w:eastAsiaTheme="minorHAnsi"/>
          <w:b/>
          <w:bCs/>
          <w:color w:val="000000"/>
          <w:sz w:val="23"/>
          <w:szCs w:val="23"/>
          <w:lang w:val="tr-TR"/>
        </w:rPr>
        <w:t>Advers</w:t>
      </w:r>
      <w:proofErr w:type="spellEnd"/>
      <w:r w:rsidRPr="00CE5A04">
        <w:rPr>
          <w:rFonts w:eastAsiaTheme="minorHAnsi"/>
          <w:b/>
          <w:bCs/>
          <w:color w:val="000000"/>
          <w:sz w:val="23"/>
          <w:szCs w:val="23"/>
          <w:lang w:val="tr-TR"/>
        </w:rPr>
        <w:t xml:space="preserve"> Etki Bildirim Formu” </w:t>
      </w:r>
      <w:r w:rsidRPr="00CE5A04">
        <w:rPr>
          <w:rFonts w:eastAsiaTheme="minorHAnsi"/>
          <w:color w:val="000000"/>
          <w:sz w:val="23"/>
          <w:szCs w:val="23"/>
          <w:lang w:val="tr-TR"/>
        </w:rPr>
        <w:t xml:space="preserve">ile kayıt altına alınarak </w:t>
      </w:r>
      <w:proofErr w:type="spellStart"/>
      <w:r w:rsidRPr="00CE5A04">
        <w:rPr>
          <w:rFonts w:eastAsiaTheme="minorHAnsi"/>
          <w:color w:val="000000"/>
          <w:sz w:val="23"/>
          <w:szCs w:val="23"/>
          <w:lang w:val="tr-TR"/>
        </w:rPr>
        <w:t>farmakovijilans</w:t>
      </w:r>
      <w:proofErr w:type="spellEnd"/>
      <w:r w:rsidRPr="00CE5A04">
        <w:rPr>
          <w:rFonts w:eastAsiaTheme="minorHAnsi"/>
          <w:color w:val="000000"/>
          <w:sz w:val="23"/>
          <w:szCs w:val="23"/>
          <w:lang w:val="tr-TR"/>
        </w:rPr>
        <w:t xml:space="preserve"> sorumlusuna iletir. </w:t>
      </w:r>
    </w:p>
    <w:p w:rsidR="00FE58EF" w:rsidRPr="00CE5A04" w:rsidRDefault="00FE58EF" w:rsidP="00FE58EF">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Adı ve ambalajı birbirine benzeyen ilaçlar, farklı dozdaki aynı ilaçlar ve uygulama formları ayrı raflarda depolanır. </w:t>
      </w:r>
    </w:p>
    <w:p w:rsidR="00FE58EF" w:rsidRPr="00CE5A04" w:rsidRDefault="00FE58EF" w:rsidP="00FE58EF">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İlaçların uygun saklama koşullarının sağlanmasına yönelik ve “</w:t>
      </w:r>
      <w:r w:rsidRPr="00CE5A04">
        <w:rPr>
          <w:rFonts w:eastAsiaTheme="minorHAnsi"/>
          <w:b/>
          <w:bCs/>
          <w:color w:val="000000"/>
          <w:sz w:val="23"/>
          <w:szCs w:val="23"/>
          <w:lang w:val="tr-TR"/>
        </w:rPr>
        <w:t xml:space="preserve">Isı ve Nem Kontrol Formu” </w:t>
      </w:r>
      <w:r w:rsidRPr="00CE5A04">
        <w:rPr>
          <w:rFonts w:eastAsiaTheme="minorHAnsi"/>
          <w:color w:val="000000"/>
          <w:sz w:val="23"/>
          <w:szCs w:val="23"/>
          <w:lang w:val="tr-TR"/>
        </w:rPr>
        <w:t xml:space="preserve">(Bölüm Bazında her birim için) ile kontrollerin yapılması sağlanır. </w:t>
      </w:r>
    </w:p>
    <w:p w:rsidR="00FE58EF" w:rsidRPr="00CE5A04" w:rsidRDefault="00FE58EF" w:rsidP="00FE58EF">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Hekim istemi dışında ilaç uygulamalarının yapılmaması sağlanır. </w:t>
      </w:r>
    </w:p>
    <w:p w:rsidR="00FE58EF" w:rsidRPr="00CE5A04" w:rsidRDefault="00FE58EF" w:rsidP="00FE58EF">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Taburcu ve transferlerde, hasta/hasta yakınına ilaç reçetesi hekimi tarafından verilir ve ilaç kullanımı ile ilgili gerekli bilgilendirme yapılır. </w:t>
      </w:r>
    </w:p>
    <w:p w:rsidR="00FE58EF" w:rsidRPr="00CE5A04" w:rsidRDefault="00FE58EF" w:rsidP="00FE58EF">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Tüm sağlık çalışanlarına ilaç uygulamaları ve dikkat edilmesi gerekenler konusunda eğitimler düzenli olarak verilir ve verilen eğitimler kayıt altına alınır. </w:t>
      </w:r>
    </w:p>
    <w:p w:rsidR="006139D4" w:rsidRDefault="006139D4" w:rsidP="00785055">
      <w:pPr>
        <w:widowControl/>
        <w:adjustRightInd w:val="0"/>
        <w:ind w:firstLine="567"/>
        <w:jc w:val="both"/>
        <w:rPr>
          <w:rFonts w:eastAsiaTheme="minorHAnsi"/>
          <w:b/>
          <w:bCs/>
          <w:color w:val="000000"/>
          <w:sz w:val="23"/>
          <w:szCs w:val="23"/>
          <w:lang w:val="tr-TR"/>
        </w:rPr>
      </w:pPr>
    </w:p>
    <w:p w:rsidR="00785055" w:rsidRPr="00CE5A04" w:rsidRDefault="00785055" w:rsidP="00785055">
      <w:pPr>
        <w:widowControl/>
        <w:adjustRightInd w:val="0"/>
        <w:ind w:firstLine="567"/>
        <w:jc w:val="both"/>
        <w:rPr>
          <w:rFonts w:eastAsiaTheme="minorHAnsi"/>
          <w:color w:val="000000"/>
          <w:sz w:val="23"/>
          <w:szCs w:val="23"/>
          <w:lang w:val="tr-TR"/>
        </w:rPr>
      </w:pPr>
      <w:r w:rsidRPr="00CE5A04">
        <w:rPr>
          <w:rFonts w:eastAsiaTheme="minorHAnsi"/>
          <w:b/>
          <w:bCs/>
          <w:color w:val="000000"/>
          <w:sz w:val="23"/>
          <w:szCs w:val="23"/>
          <w:lang w:val="tr-TR"/>
        </w:rPr>
        <w:t xml:space="preserve">Düşmelerden Kaynaklanan Risklerin Azaltılması; </w:t>
      </w:r>
    </w:p>
    <w:p w:rsidR="00785055" w:rsidRPr="00CE5A04" w:rsidRDefault="00785055" w:rsidP="00785055">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Fakültemizde düşme riskinin yüksek olduğu bölgelerde uyarıcı tabela, resimler ile uyarı levhaları (ıslak, Kaygan zemin, vb.) konularak hastaların bu bölgelerde daha dikkatli olmaları sağlanır. </w:t>
      </w:r>
    </w:p>
    <w:p w:rsidR="00785055" w:rsidRPr="00CE5A04" w:rsidRDefault="00785055" w:rsidP="00785055">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Fakültemizde; hasta bakımını ve tedavisini sağlayanlar tarafından hastaların düşme açısından taşıdığı riskin, almış olduğu ilaçlara bağlı olarak taşıdıkları potansiyel risk </w:t>
      </w:r>
      <w:proofErr w:type="spellStart"/>
      <w:r w:rsidRPr="00CE5A04">
        <w:rPr>
          <w:rFonts w:eastAsiaTheme="minorHAnsi"/>
          <w:color w:val="000000"/>
          <w:sz w:val="23"/>
          <w:szCs w:val="23"/>
          <w:lang w:val="tr-TR"/>
        </w:rPr>
        <w:t>gözönünde</w:t>
      </w:r>
      <w:proofErr w:type="spellEnd"/>
      <w:r w:rsidRPr="00CE5A04">
        <w:rPr>
          <w:rFonts w:eastAsiaTheme="minorHAnsi"/>
          <w:color w:val="000000"/>
          <w:sz w:val="23"/>
          <w:szCs w:val="23"/>
          <w:lang w:val="tr-TR"/>
        </w:rPr>
        <w:t xml:space="preserve"> bulundurularak değerlendirilmesi ve belirlenen riskleri azaltacak veya ortadan kaldıracak önlemlerin alınması gerekmektedir. </w:t>
      </w:r>
    </w:p>
    <w:p w:rsidR="00785055" w:rsidRPr="00CE5A04" w:rsidRDefault="00785055" w:rsidP="00785055">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Düşme gerçekleşirse </w:t>
      </w:r>
      <w:r w:rsidRPr="00CE5A04">
        <w:rPr>
          <w:rFonts w:eastAsiaTheme="minorHAnsi"/>
          <w:b/>
          <w:bCs/>
          <w:color w:val="000000"/>
          <w:sz w:val="23"/>
          <w:szCs w:val="23"/>
          <w:lang w:val="tr-TR"/>
        </w:rPr>
        <w:t xml:space="preserve">“Düşme Olayı Bildirim Formu” </w:t>
      </w:r>
      <w:r w:rsidRPr="00CE5A04">
        <w:rPr>
          <w:rFonts w:eastAsiaTheme="minorHAnsi"/>
          <w:color w:val="000000"/>
          <w:sz w:val="23"/>
          <w:szCs w:val="23"/>
          <w:lang w:val="tr-TR"/>
        </w:rPr>
        <w:t xml:space="preserve">doldurularak Kalite Yönetim Birimine bildirimi yapılır ve olay ile ilgili gerekli düzeltici önleyici çalışmalar başlatılır. </w:t>
      </w:r>
    </w:p>
    <w:p w:rsidR="006139D4" w:rsidRDefault="006139D4" w:rsidP="006139D4">
      <w:pPr>
        <w:widowControl/>
        <w:adjustRightInd w:val="0"/>
        <w:ind w:firstLine="567"/>
        <w:jc w:val="both"/>
        <w:rPr>
          <w:rFonts w:eastAsiaTheme="minorHAnsi"/>
          <w:b/>
          <w:bCs/>
          <w:color w:val="000000"/>
          <w:sz w:val="23"/>
          <w:szCs w:val="23"/>
          <w:lang w:val="tr-TR"/>
        </w:rPr>
      </w:pPr>
    </w:p>
    <w:p w:rsidR="006139D4" w:rsidRPr="00CE5A04" w:rsidRDefault="006139D4" w:rsidP="006139D4">
      <w:pPr>
        <w:widowControl/>
        <w:adjustRightInd w:val="0"/>
        <w:ind w:firstLine="567"/>
        <w:jc w:val="both"/>
        <w:rPr>
          <w:rFonts w:eastAsiaTheme="minorHAnsi"/>
          <w:color w:val="000000"/>
          <w:sz w:val="23"/>
          <w:szCs w:val="23"/>
          <w:lang w:val="tr-TR"/>
        </w:rPr>
      </w:pPr>
      <w:r w:rsidRPr="00CE5A04">
        <w:rPr>
          <w:rFonts w:eastAsiaTheme="minorHAnsi"/>
          <w:b/>
          <w:bCs/>
          <w:color w:val="000000"/>
          <w:sz w:val="23"/>
          <w:szCs w:val="23"/>
          <w:lang w:val="tr-TR"/>
        </w:rPr>
        <w:t xml:space="preserve">Güvenli Cerrahi Uygulamalarının Sağlanması;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Cerrahi işlem güvenliği için; ameliyathanedeki tüm cihaz ve ısı kaynaklarının periyodik bakım ve </w:t>
      </w:r>
      <w:proofErr w:type="gramStart"/>
      <w:r w:rsidRPr="00CE5A04">
        <w:rPr>
          <w:rFonts w:eastAsiaTheme="minorHAnsi"/>
          <w:color w:val="000000"/>
          <w:sz w:val="23"/>
          <w:szCs w:val="23"/>
          <w:lang w:val="tr-TR"/>
        </w:rPr>
        <w:t>kalibrasyonlarının</w:t>
      </w:r>
      <w:proofErr w:type="gramEnd"/>
      <w:r w:rsidRPr="00CE5A04">
        <w:rPr>
          <w:rFonts w:eastAsiaTheme="minorHAnsi"/>
          <w:color w:val="000000"/>
          <w:sz w:val="23"/>
          <w:szCs w:val="23"/>
          <w:lang w:val="tr-TR"/>
        </w:rPr>
        <w:t xml:space="preserve"> yapılması sağlanır ve ameliyat öncesi son teknik kontrolleri yapılır. Cerrahi işleme başlamadan önce tüm </w:t>
      </w:r>
      <w:proofErr w:type="gramStart"/>
      <w:r w:rsidRPr="00CE5A04">
        <w:rPr>
          <w:rFonts w:eastAsiaTheme="minorHAnsi"/>
          <w:color w:val="000000"/>
          <w:sz w:val="23"/>
          <w:szCs w:val="23"/>
          <w:lang w:val="tr-TR"/>
        </w:rPr>
        <w:t>ekipmanların</w:t>
      </w:r>
      <w:proofErr w:type="gramEnd"/>
      <w:r w:rsidRPr="00CE5A04">
        <w:rPr>
          <w:rFonts w:eastAsiaTheme="minorHAnsi"/>
          <w:color w:val="000000"/>
          <w:sz w:val="23"/>
          <w:szCs w:val="23"/>
          <w:lang w:val="tr-TR"/>
        </w:rPr>
        <w:t xml:space="preserve"> mevcut ve fonksiyonel olduğu kontrol edilir. </w:t>
      </w:r>
      <w:r w:rsidRPr="00CE5A04">
        <w:rPr>
          <w:rFonts w:eastAsiaTheme="minorHAnsi"/>
          <w:b/>
          <w:bCs/>
          <w:color w:val="000000"/>
          <w:sz w:val="23"/>
          <w:szCs w:val="23"/>
          <w:lang w:val="tr-TR"/>
        </w:rPr>
        <w:t xml:space="preserve">“Cerrahi Güvenlik Kontrol Listesi” </w:t>
      </w:r>
      <w:r w:rsidRPr="00CE5A04">
        <w:rPr>
          <w:rFonts w:eastAsiaTheme="minorHAnsi"/>
          <w:color w:val="000000"/>
          <w:sz w:val="23"/>
          <w:szCs w:val="23"/>
          <w:lang w:val="tr-TR"/>
        </w:rPr>
        <w:t xml:space="preserve">uygulanır. Güvenli Cerrahi Kontrol Listesi hasta dosyasında saklanır.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Ameliyathanede elektrik kesintisine karşı kesintisiz güç kaynakları kullanılır. Isı, nem ölçüleri Isı ve Nem Kontrol Formu ile takip edilir.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Ameliyathane Yüksek Riskli Alanların Temizliği Talimatına göre temizlenir. Ameliyat Temizlik Kontrolü Formuna kayıt edilir. </w:t>
      </w:r>
    </w:p>
    <w:p w:rsidR="006139D4" w:rsidRPr="00CE5A04" w:rsidRDefault="006139D4" w:rsidP="006139D4">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Ameliyathanede kullanılan cerrahi aletler sterilizasyona teslim edilir. </w:t>
      </w:r>
    </w:p>
    <w:p w:rsidR="006139D4" w:rsidRPr="00CE5A04" w:rsidRDefault="006139D4" w:rsidP="006139D4">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Ameliyathanedeki tıbbi atıklar Atık Yönetim Prosedürü ve Atık Yönetim Planına göre toplanır ve imha edilir. </w:t>
      </w:r>
    </w:p>
    <w:p w:rsidR="006139D4" w:rsidRPr="00CE5A04" w:rsidRDefault="006139D4" w:rsidP="006139D4">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Cihazların kalibrasyonları periyodik sürelerle yapılır, etiket ve </w:t>
      </w:r>
      <w:proofErr w:type="gramStart"/>
      <w:r w:rsidRPr="00CE5A04">
        <w:rPr>
          <w:rFonts w:eastAsiaTheme="minorHAnsi"/>
          <w:color w:val="000000"/>
          <w:sz w:val="23"/>
          <w:szCs w:val="23"/>
          <w:lang w:val="tr-TR"/>
        </w:rPr>
        <w:t>kalibrasyon</w:t>
      </w:r>
      <w:proofErr w:type="gramEnd"/>
      <w:r w:rsidRPr="00CE5A04">
        <w:rPr>
          <w:rFonts w:eastAsiaTheme="minorHAnsi"/>
          <w:color w:val="000000"/>
          <w:sz w:val="23"/>
          <w:szCs w:val="23"/>
          <w:lang w:val="tr-TR"/>
        </w:rPr>
        <w:t xml:space="preserve"> sertifikaları ile kayıt altına alınır.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Hastalarda, cerrahi tıbbi hata olduğunda “</w:t>
      </w:r>
      <w:r w:rsidRPr="00CE5A04">
        <w:rPr>
          <w:rFonts w:eastAsiaTheme="minorHAnsi"/>
          <w:b/>
          <w:bCs/>
          <w:color w:val="000000"/>
          <w:sz w:val="23"/>
          <w:szCs w:val="23"/>
          <w:lang w:val="tr-TR"/>
        </w:rPr>
        <w:t xml:space="preserve">İstenmeyen Olay Bildirim Formu” </w:t>
      </w:r>
      <w:r w:rsidRPr="00CE5A04">
        <w:rPr>
          <w:rFonts w:eastAsiaTheme="minorHAnsi"/>
          <w:color w:val="000000"/>
          <w:sz w:val="23"/>
          <w:szCs w:val="23"/>
          <w:lang w:val="tr-TR"/>
        </w:rPr>
        <w:t xml:space="preserve">ile Kalite yönetim birimine bildirim yapılır, olay ile ilgili gerekli düzeltici önleyici çalışmalar başlatılır.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lastRenderedPageBreak/>
        <w:t xml:space="preserve">Elektro cerrahi, lazer ve diğer elektrikli cihazlarla yapılan işlemlerde cerrahi yanıkların oluşmasını önlemek için cihazların kullanımında dikkat edilecek hususlar şunlardır: </w:t>
      </w:r>
    </w:p>
    <w:p w:rsidR="006139D4" w:rsidRPr="00CE5A04" w:rsidRDefault="006139D4" w:rsidP="006139D4">
      <w:pPr>
        <w:widowControl/>
        <w:adjustRightInd w:val="0"/>
        <w:spacing w:before="36"/>
        <w:ind w:left="927" w:hanging="360"/>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Cihazın </w:t>
      </w:r>
      <w:proofErr w:type="gramStart"/>
      <w:r w:rsidRPr="00CE5A04">
        <w:rPr>
          <w:rFonts w:eastAsiaTheme="minorHAnsi"/>
          <w:color w:val="000000"/>
          <w:sz w:val="23"/>
          <w:szCs w:val="23"/>
          <w:lang w:val="tr-TR"/>
        </w:rPr>
        <w:t>kalibrasyon</w:t>
      </w:r>
      <w:proofErr w:type="gramEnd"/>
      <w:r w:rsidRPr="00CE5A04">
        <w:rPr>
          <w:rFonts w:eastAsiaTheme="minorHAnsi"/>
          <w:color w:val="000000"/>
          <w:sz w:val="23"/>
          <w:szCs w:val="23"/>
          <w:lang w:val="tr-TR"/>
        </w:rPr>
        <w:t xml:space="preserve"> periyodu belirlenir ve sadece kalibrasyonlu cihazlar kullanılır. </w:t>
      </w:r>
    </w:p>
    <w:p w:rsidR="006139D4" w:rsidRPr="00CE5A04" w:rsidRDefault="006139D4" w:rsidP="006139D4">
      <w:pPr>
        <w:widowControl/>
        <w:adjustRightInd w:val="0"/>
        <w:spacing w:before="36"/>
        <w:ind w:left="927" w:hanging="360"/>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Özellikle </w:t>
      </w:r>
      <w:proofErr w:type="spellStart"/>
      <w:r w:rsidRPr="00CE5A04">
        <w:rPr>
          <w:rFonts w:eastAsiaTheme="minorHAnsi"/>
          <w:color w:val="000000"/>
          <w:sz w:val="23"/>
          <w:szCs w:val="23"/>
          <w:lang w:val="tr-TR"/>
        </w:rPr>
        <w:t>koter</w:t>
      </w:r>
      <w:proofErr w:type="spellEnd"/>
      <w:r w:rsidRPr="00CE5A04">
        <w:rPr>
          <w:rFonts w:eastAsiaTheme="minorHAnsi"/>
          <w:color w:val="000000"/>
          <w:sz w:val="23"/>
          <w:szCs w:val="23"/>
          <w:lang w:val="tr-TR"/>
        </w:rPr>
        <w:t xml:space="preserve"> cihazları için ekonomik kullanma ömrü belirlenir ve bu süre sonunda demirbaş kaydından düşürülür. </w:t>
      </w:r>
    </w:p>
    <w:p w:rsidR="006139D4" w:rsidRPr="00CE5A04" w:rsidRDefault="006139D4" w:rsidP="006139D4">
      <w:pPr>
        <w:widowControl/>
        <w:adjustRightInd w:val="0"/>
        <w:spacing w:before="36"/>
        <w:ind w:left="927" w:hanging="360"/>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Üretici firmanın belirtmiş olduğu bakım aralıklarında bakım yapılır (altı aylık veya yıllık). </w:t>
      </w:r>
      <w:r w:rsidRPr="00CE5A04">
        <w:rPr>
          <w:rFonts w:eastAsiaTheme="minorHAnsi"/>
          <w:b/>
          <w:bCs/>
          <w:color w:val="000000"/>
          <w:sz w:val="23"/>
          <w:szCs w:val="23"/>
          <w:lang w:val="tr-TR"/>
        </w:rPr>
        <w:t xml:space="preserve">5.7.9. </w:t>
      </w:r>
      <w:r w:rsidRPr="00CE5A04">
        <w:rPr>
          <w:rFonts w:eastAsiaTheme="minorHAnsi"/>
          <w:color w:val="000000"/>
          <w:sz w:val="23"/>
          <w:szCs w:val="23"/>
          <w:lang w:val="tr-TR"/>
        </w:rPr>
        <w:t xml:space="preserve">Cerrahi işlem sürecinde dikkat edilecek hususlar şunlardır: </w:t>
      </w:r>
    </w:p>
    <w:p w:rsidR="006139D4" w:rsidRPr="00CE5A04" w:rsidRDefault="006139D4" w:rsidP="006139D4">
      <w:pPr>
        <w:widowControl/>
        <w:adjustRightInd w:val="0"/>
        <w:spacing w:before="36"/>
        <w:ind w:left="927" w:hanging="360"/>
        <w:jc w:val="both"/>
        <w:rPr>
          <w:rFonts w:eastAsiaTheme="minorHAnsi"/>
          <w:color w:val="000000"/>
          <w:sz w:val="23"/>
          <w:szCs w:val="23"/>
          <w:lang w:val="tr-TR"/>
        </w:rPr>
      </w:pPr>
    </w:p>
    <w:p w:rsidR="006139D4" w:rsidRPr="00CE5A04" w:rsidRDefault="006139D4" w:rsidP="006139D4">
      <w:pPr>
        <w:widowControl/>
        <w:adjustRightInd w:val="0"/>
        <w:spacing w:before="36"/>
        <w:ind w:left="927" w:hanging="360"/>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Cihazların teknik kontrolünde kabloların yeterli uzunlukta olduğu ve bağlantıların doğru kullanılıp kullanılmadığı kontrol edilir. </w:t>
      </w:r>
    </w:p>
    <w:p w:rsidR="006139D4" w:rsidRPr="00CE5A04" w:rsidRDefault="006139D4" w:rsidP="006139D4">
      <w:pPr>
        <w:widowControl/>
        <w:adjustRightInd w:val="0"/>
        <w:spacing w:before="36"/>
        <w:ind w:left="927" w:hanging="360"/>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İşlem yapılacak bölgenin nem oranı % 50 seviyesinde tutulur. </w:t>
      </w:r>
    </w:p>
    <w:p w:rsidR="006139D4" w:rsidRDefault="006139D4" w:rsidP="006139D4">
      <w:pPr>
        <w:widowControl/>
        <w:adjustRightInd w:val="0"/>
        <w:ind w:firstLine="567"/>
        <w:jc w:val="both"/>
        <w:rPr>
          <w:rFonts w:eastAsiaTheme="minorHAnsi"/>
          <w:b/>
          <w:bCs/>
          <w:color w:val="000000"/>
          <w:sz w:val="23"/>
          <w:szCs w:val="23"/>
          <w:lang w:val="tr-TR"/>
        </w:rPr>
      </w:pPr>
    </w:p>
    <w:p w:rsidR="006139D4" w:rsidRPr="00CE5A04" w:rsidRDefault="006139D4" w:rsidP="006139D4">
      <w:pPr>
        <w:widowControl/>
        <w:adjustRightInd w:val="0"/>
        <w:ind w:firstLine="567"/>
        <w:jc w:val="both"/>
        <w:rPr>
          <w:rFonts w:eastAsiaTheme="minorHAnsi"/>
          <w:color w:val="000000"/>
          <w:sz w:val="23"/>
          <w:szCs w:val="23"/>
          <w:lang w:val="tr-TR"/>
        </w:rPr>
      </w:pPr>
      <w:r w:rsidRPr="00CE5A04">
        <w:rPr>
          <w:rFonts w:eastAsiaTheme="minorHAnsi"/>
          <w:b/>
          <w:bCs/>
          <w:color w:val="000000"/>
          <w:sz w:val="23"/>
          <w:szCs w:val="23"/>
          <w:lang w:val="tr-TR"/>
        </w:rPr>
        <w:t xml:space="preserve">Hasta Mahremiyetinin Sağlanması;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Fakültemizde hasta mahremiyeti hastalarımızın muayene kayıtlarından itibaren başlamakta ve bu konuda özen gösterilmektedir. </w:t>
      </w:r>
      <w:r w:rsidRPr="00CE5A04">
        <w:rPr>
          <w:rFonts w:eastAsiaTheme="minorHAnsi"/>
          <w:b/>
          <w:bCs/>
          <w:color w:val="000000"/>
          <w:sz w:val="23"/>
          <w:szCs w:val="23"/>
          <w:lang w:val="tr-TR"/>
        </w:rPr>
        <w:t xml:space="preserve">Hasta kayıt ve </w:t>
      </w:r>
      <w:proofErr w:type="spellStart"/>
      <w:r w:rsidRPr="00CE5A04">
        <w:rPr>
          <w:rFonts w:eastAsiaTheme="minorHAnsi"/>
          <w:b/>
          <w:bCs/>
          <w:color w:val="000000"/>
          <w:sz w:val="23"/>
          <w:szCs w:val="23"/>
          <w:lang w:val="tr-TR"/>
        </w:rPr>
        <w:t>kimliklendirme</w:t>
      </w:r>
      <w:proofErr w:type="spellEnd"/>
      <w:r w:rsidRPr="00CE5A04">
        <w:rPr>
          <w:rFonts w:eastAsiaTheme="minorHAnsi"/>
          <w:b/>
          <w:bCs/>
          <w:color w:val="000000"/>
          <w:sz w:val="23"/>
          <w:szCs w:val="23"/>
          <w:lang w:val="tr-TR"/>
        </w:rPr>
        <w:t xml:space="preserve"> bilgileri asla ikinci </w:t>
      </w:r>
      <w:proofErr w:type="gramStart"/>
      <w:r w:rsidRPr="00CE5A04">
        <w:rPr>
          <w:rFonts w:eastAsiaTheme="minorHAnsi"/>
          <w:b/>
          <w:bCs/>
          <w:color w:val="000000"/>
          <w:sz w:val="23"/>
          <w:szCs w:val="23"/>
          <w:lang w:val="tr-TR"/>
        </w:rPr>
        <w:t>yada</w:t>
      </w:r>
      <w:proofErr w:type="gramEnd"/>
      <w:r w:rsidRPr="00CE5A04">
        <w:rPr>
          <w:rFonts w:eastAsiaTheme="minorHAnsi"/>
          <w:b/>
          <w:bCs/>
          <w:color w:val="000000"/>
          <w:sz w:val="23"/>
          <w:szCs w:val="23"/>
          <w:lang w:val="tr-TR"/>
        </w:rPr>
        <w:t xml:space="preserve"> üçüncü şahıslara verilemez.(Hasta onayı hariç)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Fakültemize muayene, tetkik, girişimsel işlem için başvuran tüm hastaların tedavi aşamasında diş </w:t>
      </w:r>
      <w:proofErr w:type="spellStart"/>
      <w:r w:rsidRPr="00CE5A04">
        <w:rPr>
          <w:rFonts w:eastAsiaTheme="minorHAnsi"/>
          <w:color w:val="000000"/>
          <w:sz w:val="23"/>
          <w:szCs w:val="23"/>
          <w:lang w:val="tr-TR"/>
        </w:rPr>
        <w:t>ünitlerinde</w:t>
      </w:r>
      <w:proofErr w:type="spellEnd"/>
      <w:r w:rsidRPr="00CE5A04">
        <w:rPr>
          <w:rFonts w:eastAsiaTheme="minorHAnsi"/>
          <w:color w:val="000000"/>
          <w:sz w:val="23"/>
          <w:szCs w:val="23"/>
          <w:lang w:val="tr-TR"/>
        </w:rPr>
        <w:t xml:space="preserve"> mahremiyeti; her bir diş </w:t>
      </w:r>
      <w:proofErr w:type="spellStart"/>
      <w:r w:rsidRPr="00CE5A04">
        <w:rPr>
          <w:rFonts w:eastAsiaTheme="minorHAnsi"/>
          <w:color w:val="000000"/>
          <w:sz w:val="23"/>
          <w:szCs w:val="23"/>
          <w:lang w:val="tr-TR"/>
        </w:rPr>
        <w:t>ünitinin</w:t>
      </w:r>
      <w:proofErr w:type="spellEnd"/>
      <w:r w:rsidRPr="00CE5A04">
        <w:rPr>
          <w:rFonts w:eastAsiaTheme="minorHAnsi"/>
          <w:color w:val="000000"/>
          <w:sz w:val="23"/>
          <w:szCs w:val="23"/>
          <w:lang w:val="tr-TR"/>
        </w:rPr>
        <w:t xml:space="preserve"> arasına çekilen paravanlarla sağlanır. Bu alana görevliler </w:t>
      </w:r>
      <w:proofErr w:type="spellStart"/>
      <w:r w:rsidRPr="00CE5A04">
        <w:rPr>
          <w:rFonts w:eastAsiaTheme="minorHAnsi"/>
          <w:color w:val="000000"/>
          <w:sz w:val="23"/>
          <w:szCs w:val="23"/>
          <w:lang w:val="tr-TR"/>
        </w:rPr>
        <w:t>dişinda</w:t>
      </w:r>
      <w:proofErr w:type="spellEnd"/>
      <w:r w:rsidRPr="00CE5A04">
        <w:rPr>
          <w:rFonts w:eastAsiaTheme="minorHAnsi"/>
          <w:color w:val="000000"/>
          <w:sz w:val="23"/>
          <w:szCs w:val="23"/>
          <w:lang w:val="tr-TR"/>
        </w:rPr>
        <w:t xml:space="preserve"> kimse giremez. </w:t>
      </w:r>
    </w:p>
    <w:p w:rsidR="006139D4" w:rsidRPr="00CE5A04" w:rsidRDefault="006139D4" w:rsidP="006139D4">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Hastanın olduğu alanlarda bulunan pencereler açılmaz </w:t>
      </w:r>
    </w:p>
    <w:p w:rsidR="006139D4" w:rsidRPr="00CE5A04" w:rsidRDefault="006139D4" w:rsidP="006139D4">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Hastanın izin verdiği kişiler ve hekimin bulunmasında yarar gördüğü yakınları kalabilir. </w:t>
      </w:r>
    </w:p>
    <w:p w:rsidR="006139D4" w:rsidRPr="00CE5A04" w:rsidRDefault="006139D4" w:rsidP="006139D4">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Hasta muayenesi sonlanana ve hasta hazırlanana kadar beklenir. </w:t>
      </w:r>
    </w:p>
    <w:p w:rsidR="006139D4" w:rsidRPr="00CE5A04" w:rsidRDefault="006139D4" w:rsidP="006139D4">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Eğer kontrolsüz girişlerin önlenmesi gereken özel bir durum varsa kapının dışarıdan açılması engellenir.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Kayıtsız bilgi mahremiyeti; hastanın bize vermiş olduğu tıbbi öykü ve diğer konuşmaların hasta ve hekimin izini olmayan üçüncü kişiler tarafından (duyulması engellenir.)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Fakültemizin tüm çalışanları hastalarımıza özel olan (ilgili görevliler arasında olan bilgilendirme, hastanın anlatması, yakını ile paylaşım vb.) tesadüfen veya görevleri sırasında şahit oldukları bilgilerin orada kalmasına özen göstermek ve diğer ortamlara taşımamak (başka kurumlar, diğer kişiler, ortamlar) bakımından sorumludurlar.</w:t>
      </w:r>
    </w:p>
    <w:p w:rsidR="006139D4" w:rsidRPr="00CE5A04" w:rsidRDefault="006139D4" w:rsidP="006139D4">
      <w:pPr>
        <w:widowControl/>
        <w:adjustRightInd w:val="0"/>
        <w:rPr>
          <w:rFonts w:eastAsiaTheme="minorHAnsi"/>
          <w:color w:val="000000"/>
          <w:sz w:val="24"/>
          <w:szCs w:val="24"/>
          <w:lang w:val="tr-TR"/>
        </w:rPr>
      </w:pP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Kayıtlı bilgi mahremiyetinin korunması; Hasta kayıtları ve dosyalarına ilgili görevliler dışında ulaşımın engellenmesi için hekim, hemşire, tıbbi sekreterler tarafından gerekli önlemler alınır. </w:t>
      </w:r>
    </w:p>
    <w:p w:rsidR="006139D4" w:rsidRPr="00CE5A04" w:rsidRDefault="006139D4" w:rsidP="006139D4">
      <w:pPr>
        <w:widowControl/>
        <w:adjustRightInd w:val="0"/>
        <w:ind w:firstLine="567"/>
        <w:jc w:val="both"/>
        <w:rPr>
          <w:rFonts w:eastAsiaTheme="minorHAnsi"/>
          <w:color w:val="000000"/>
          <w:sz w:val="23"/>
          <w:szCs w:val="23"/>
          <w:lang w:val="tr-TR"/>
        </w:rPr>
      </w:pPr>
      <w:r w:rsidRPr="00CE5A04">
        <w:rPr>
          <w:rFonts w:eastAsiaTheme="minorHAnsi"/>
          <w:b/>
          <w:bCs/>
          <w:color w:val="000000"/>
          <w:sz w:val="23"/>
          <w:szCs w:val="23"/>
          <w:lang w:val="tr-TR"/>
        </w:rPr>
        <w:t xml:space="preserve">Hastaların Güvenli Transferi; </w:t>
      </w:r>
    </w:p>
    <w:p w:rsidR="006139D4" w:rsidRPr="00CE5A04" w:rsidRDefault="006139D4" w:rsidP="006139D4">
      <w:pPr>
        <w:widowControl/>
        <w:adjustRightInd w:val="0"/>
        <w:ind w:left="567"/>
        <w:jc w:val="both"/>
        <w:rPr>
          <w:rFonts w:eastAsiaTheme="minorHAnsi"/>
          <w:color w:val="000000"/>
          <w:sz w:val="23"/>
          <w:szCs w:val="23"/>
          <w:lang w:val="tr-TR"/>
        </w:rPr>
      </w:pPr>
      <w:proofErr w:type="gramStart"/>
      <w:r w:rsidRPr="00CE5A04">
        <w:rPr>
          <w:rFonts w:eastAsiaTheme="minorHAnsi"/>
          <w:b/>
          <w:bCs/>
          <w:color w:val="000000"/>
          <w:sz w:val="23"/>
          <w:szCs w:val="23"/>
          <w:lang w:val="tr-TR"/>
        </w:rPr>
        <w:t>a</w:t>
      </w:r>
      <w:proofErr w:type="gramEnd"/>
      <w:r w:rsidRPr="00CE5A04">
        <w:rPr>
          <w:rFonts w:eastAsiaTheme="minorHAnsi"/>
          <w:b/>
          <w:bCs/>
          <w:color w:val="000000"/>
          <w:sz w:val="23"/>
          <w:szCs w:val="23"/>
          <w:lang w:val="tr-TR"/>
        </w:rPr>
        <w:t xml:space="preserve">. Engelli Hastaların Transferi: </w:t>
      </w:r>
      <w:r w:rsidRPr="00CE5A04">
        <w:rPr>
          <w:rFonts w:eastAsiaTheme="minorHAnsi"/>
          <w:color w:val="000000"/>
          <w:sz w:val="23"/>
          <w:szCs w:val="23"/>
          <w:lang w:val="tr-TR"/>
        </w:rPr>
        <w:t xml:space="preserve">Engelli hastaların fakülteye başvurularında gerek istekleri gerekse başvuruda görevli personelin değerlendirmesi ile ihtiyaçları doğrultusunda destek sağlanır. Bu destek tekerlekli sandalye, refakat ve yönlendirmeleri vb. içerir. Ayrıca fakültemizde engelli hastalar için yapılmış düzenlemeler (rampa, yer yükseltileri ve işaretleyicileri, </w:t>
      </w:r>
      <w:proofErr w:type="spellStart"/>
      <w:r w:rsidRPr="00CE5A04">
        <w:rPr>
          <w:rFonts w:eastAsiaTheme="minorHAnsi"/>
          <w:color w:val="000000"/>
          <w:sz w:val="23"/>
          <w:szCs w:val="23"/>
          <w:lang w:val="tr-TR"/>
        </w:rPr>
        <w:t>vb</w:t>
      </w:r>
      <w:proofErr w:type="spellEnd"/>
      <w:r w:rsidRPr="00CE5A04">
        <w:rPr>
          <w:rFonts w:eastAsiaTheme="minorHAnsi"/>
          <w:color w:val="000000"/>
          <w:sz w:val="23"/>
          <w:szCs w:val="23"/>
          <w:lang w:val="tr-TR"/>
        </w:rPr>
        <w:t xml:space="preserve">) ve asansör de mevcuttur. </w:t>
      </w:r>
    </w:p>
    <w:p w:rsidR="006139D4" w:rsidRPr="00CE5A04" w:rsidRDefault="006139D4" w:rsidP="006139D4">
      <w:pPr>
        <w:widowControl/>
        <w:adjustRightInd w:val="0"/>
        <w:spacing w:before="36"/>
        <w:ind w:left="567" w:right="-1"/>
        <w:jc w:val="both"/>
        <w:rPr>
          <w:rFonts w:eastAsiaTheme="minorHAnsi"/>
          <w:color w:val="000000"/>
          <w:sz w:val="23"/>
          <w:szCs w:val="23"/>
          <w:lang w:val="tr-TR"/>
        </w:rPr>
      </w:pPr>
      <w:proofErr w:type="gramStart"/>
      <w:r w:rsidRPr="00CE5A04">
        <w:rPr>
          <w:rFonts w:eastAsiaTheme="minorHAnsi"/>
          <w:b/>
          <w:bCs/>
          <w:color w:val="000000"/>
          <w:sz w:val="23"/>
          <w:szCs w:val="23"/>
          <w:lang w:val="tr-TR"/>
        </w:rPr>
        <w:t>b</w:t>
      </w:r>
      <w:proofErr w:type="gramEnd"/>
      <w:r w:rsidRPr="00CE5A04">
        <w:rPr>
          <w:rFonts w:eastAsiaTheme="minorHAnsi"/>
          <w:b/>
          <w:bCs/>
          <w:color w:val="000000"/>
          <w:sz w:val="23"/>
          <w:szCs w:val="23"/>
          <w:lang w:val="tr-TR"/>
        </w:rPr>
        <w:t xml:space="preserve">. Hastaların Bilgilendirilmesi ve Onay Alınması: </w:t>
      </w:r>
      <w:r w:rsidRPr="00CE5A04">
        <w:rPr>
          <w:rFonts w:eastAsiaTheme="minorHAnsi"/>
          <w:color w:val="000000"/>
          <w:sz w:val="23"/>
          <w:szCs w:val="23"/>
          <w:lang w:val="tr-TR"/>
        </w:rPr>
        <w:t xml:space="preserve">Fakültemizde hastalarımıza uygulanacak tüm girişimlerden önce hastalar bilgilendirilmekte, aydınlatılmış onay formları doldurularak tedaviler öncesi onayları alınır. </w:t>
      </w:r>
    </w:p>
    <w:p w:rsidR="006139D4" w:rsidRPr="00CE5A04" w:rsidRDefault="006139D4" w:rsidP="006139D4">
      <w:pPr>
        <w:widowControl/>
        <w:adjustRightInd w:val="0"/>
        <w:spacing w:before="36"/>
        <w:ind w:left="567" w:right="-1"/>
        <w:jc w:val="both"/>
        <w:rPr>
          <w:rFonts w:eastAsiaTheme="minorHAnsi"/>
          <w:color w:val="000000"/>
          <w:sz w:val="23"/>
          <w:szCs w:val="23"/>
          <w:lang w:val="tr-TR"/>
        </w:rPr>
      </w:pPr>
      <w:proofErr w:type="gramStart"/>
      <w:r w:rsidRPr="00CE5A04">
        <w:rPr>
          <w:rFonts w:eastAsiaTheme="minorHAnsi"/>
          <w:b/>
          <w:bCs/>
          <w:color w:val="000000"/>
          <w:sz w:val="23"/>
          <w:szCs w:val="23"/>
          <w:lang w:val="tr-TR"/>
        </w:rPr>
        <w:t>c</w:t>
      </w:r>
      <w:proofErr w:type="gramEnd"/>
      <w:r w:rsidRPr="00CE5A04">
        <w:rPr>
          <w:rFonts w:eastAsiaTheme="minorHAnsi"/>
          <w:b/>
          <w:bCs/>
          <w:color w:val="000000"/>
          <w:sz w:val="23"/>
          <w:szCs w:val="23"/>
          <w:lang w:val="tr-TR"/>
        </w:rPr>
        <w:t xml:space="preserve">. Fakülte Dışı Transfer: </w:t>
      </w:r>
      <w:r w:rsidRPr="00CE5A04">
        <w:rPr>
          <w:rFonts w:eastAsiaTheme="minorHAnsi"/>
          <w:color w:val="000000"/>
          <w:sz w:val="23"/>
          <w:szCs w:val="23"/>
          <w:lang w:val="tr-TR"/>
        </w:rPr>
        <w:t xml:space="preserve">Hastanın fakültemizden başka bir kuruma transferi gerekiyorsa (sağlık mevzuatı uyarınca tedavisi fakültemiz tarafından yapılamayacaksa), ilk müdahalesi yapıldıktan hastanın transferine hastanın doktoru tarafından karar verilir. Hasta/hasta ailesi doktorun itirazlarına rağmen başka bir kuruma transfer olmak isterse, kendi isteği ile ayrıldığına dair imzaları alınarak hasta dosyasına kaydedilir. </w:t>
      </w:r>
    </w:p>
    <w:p w:rsidR="006139D4" w:rsidRPr="00CE5A04" w:rsidRDefault="006139D4" w:rsidP="006139D4">
      <w:pPr>
        <w:widowControl/>
        <w:adjustRightInd w:val="0"/>
        <w:ind w:firstLine="567"/>
        <w:jc w:val="both"/>
        <w:rPr>
          <w:rFonts w:eastAsiaTheme="minorHAnsi"/>
          <w:color w:val="000000"/>
          <w:sz w:val="23"/>
          <w:szCs w:val="23"/>
          <w:lang w:val="tr-TR"/>
        </w:rPr>
      </w:pPr>
      <w:r w:rsidRPr="00CE5A04">
        <w:rPr>
          <w:rFonts w:eastAsiaTheme="minorHAnsi"/>
          <w:b/>
          <w:bCs/>
          <w:color w:val="000000"/>
          <w:sz w:val="23"/>
          <w:szCs w:val="23"/>
          <w:lang w:val="tr-TR"/>
        </w:rPr>
        <w:t xml:space="preserve">Hasta Bilgileri ve Kayıtlarının Sağlık Çalışanları Arasında Güvenli Bir Şekilde Devredilmesi </w:t>
      </w:r>
    </w:p>
    <w:p w:rsidR="006139D4" w:rsidRPr="00CE5A04" w:rsidRDefault="006139D4" w:rsidP="006139D4">
      <w:pPr>
        <w:widowControl/>
        <w:adjustRightInd w:val="0"/>
        <w:spacing w:before="36"/>
        <w:ind w:left="567" w:right="-1"/>
        <w:jc w:val="both"/>
        <w:rPr>
          <w:rFonts w:eastAsiaTheme="minorHAnsi"/>
          <w:color w:val="000000"/>
          <w:sz w:val="23"/>
          <w:szCs w:val="23"/>
          <w:lang w:val="tr-TR"/>
        </w:rPr>
      </w:pPr>
      <w:r w:rsidRPr="00CE5A04">
        <w:rPr>
          <w:rFonts w:eastAsiaTheme="minorHAnsi"/>
          <w:color w:val="000000"/>
          <w:sz w:val="23"/>
          <w:szCs w:val="23"/>
          <w:lang w:val="tr-TR"/>
        </w:rPr>
        <w:t xml:space="preserve">Kişilere ait bilgilerin güvenliğinin sağlanması için öncelikle verilerin doğru olarak toplanması, depolanması ve kullanılmasına ilişkin uygulamalarımızın ve güvenlik önlemlerimizin dâhili olarak gözden geçirilmesi ve kişisel verileri depoladığımız sistemleri yetkisiz erişime karşı korumak için fiziksel güvenlik önlemlerinin alınmasını içerir. </w:t>
      </w:r>
    </w:p>
    <w:p w:rsidR="006139D4" w:rsidRPr="00CE5A04" w:rsidRDefault="006139D4" w:rsidP="006139D4">
      <w:pPr>
        <w:widowControl/>
        <w:adjustRightInd w:val="0"/>
        <w:spacing w:before="36"/>
        <w:ind w:left="567" w:right="-1"/>
        <w:jc w:val="both"/>
        <w:rPr>
          <w:rFonts w:eastAsiaTheme="minorHAnsi"/>
          <w:color w:val="000000"/>
          <w:sz w:val="23"/>
          <w:szCs w:val="23"/>
          <w:lang w:val="tr-TR"/>
        </w:rPr>
      </w:pPr>
      <w:r w:rsidRPr="00CE5A04">
        <w:rPr>
          <w:rFonts w:eastAsiaTheme="minorHAnsi"/>
          <w:color w:val="000000"/>
          <w:sz w:val="23"/>
          <w:szCs w:val="23"/>
          <w:lang w:val="tr-TR"/>
        </w:rPr>
        <w:lastRenderedPageBreak/>
        <w:t xml:space="preserve">Kişisel bilgilere erişim hizmetlerimizi işletmek, geliştirmek ve iyileştirmek için onları bilmeleri gereken fakülte çalışanları, yüklenicileri ve aracılarıyla sınırlı tutulur. Bu bireyler gizliliği koruma yükümlülükleri altında çalışırlar. </w:t>
      </w:r>
    </w:p>
    <w:p w:rsidR="006139D4" w:rsidRPr="00CE5A04" w:rsidRDefault="006139D4" w:rsidP="006139D4">
      <w:pPr>
        <w:widowControl/>
        <w:adjustRightInd w:val="0"/>
        <w:spacing w:before="36"/>
        <w:ind w:left="567" w:right="-1"/>
        <w:jc w:val="both"/>
        <w:rPr>
          <w:rFonts w:eastAsiaTheme="minorHAnsi"/>
          <w:color w:val="000000"/>
          <w:sz w:val="23"/>
          <w:szCs w:val="23"/>
          <w:lang w:val="tr-TR"/>
        </w:rPr>
      </w:pPr>
      <w:r w:rsidRPr="00CE5A04">
        <w:rPr>
          <w:rFonts w:eastAsiaTheme="minorHAnsi"/>
          <w:color w:val="000000"/>
          <w:sz w:val="23"/>
          <w:szCs w:val="23"/>
          <w:lang w:val="tr-TR"/>
        </w:rPr>
        <w:t xml:space="preserve">Her yetkili kullanıcı kendi şifresi ile işlem yapar. Başkalarına şifresini söylemez, görünür, ulaşılabilir alanlara yazılı olarak bırakılmaz. Güvenli bir bilgi sistemine erişmek için yetkisiz bir kullanıcıdan yardım istenmez </w:t>
      </w:r>
    </w:p>
    <w:p w:rsidR="006139D4" w:rsidRPr="00CE5A04" w:rsidRDefault="006139D4" w:rsidP="006139D4">
      <w:pPr>
        <w:widowControl/>
        <w:adjustRightInd w:val="0"/>
        <w:spacing w:before="36"/>
        <w:ind w:right="-1" w:firstLine="567"/>
        <w:jc w:val="both"/>
        <w:rPr>
          <w:rFonts w:eastAsiaTheme="minorHAnsi"/>
          <w:color w:val="000000"/>
          <w:sz w:val="23"/>
          <w:szCs w:val="23"/>
          <w:lang w:val="tr-TR"/>
        </w:rPr>
      </w:pPr>
      <w:r w:rsidRPr="00CE5A04">
        <w:rPr>
          <w:rFonts w:eastAsiaTheme="minorHAnsi"/>
          <w:color w:val="000000"/>
          <w:sz w:val="23"/>
          <w:szCs w:val="23"/>
          <w:lang w:val="tr-TR"/>
        </w:rPr>
        <w:t xml:space="preserve">Başka bir kişinin kullanıcı kimliği, parola veya diğer güvenlik kodları kullanılmamalıdır. </w:t>
      </w:r>
    </w:p>
    <w:p w:rsidR="006139D4" w:rsidRPr="00CE5A04" w:rsidRDefault="006139D4" w:rsidP="006139D4">
      <w:pPr>
        <w:widowControl/>
        <w:adjustRightInd w:val="0"/>
        <w:spacing w:before="36"/>
        <w:ind w:left="567" w:right="-1"/>
        <w:jc w:val="both"/>
        <w:rPr>
          <w:rFonts w:eastAsiaTheme="minorHAnsi"/>
          <w:color w:val="000000"/>
          <w:sz w:val="23"/>
          <w:szCs w:val="23"/>
          <w:lang w:val="tr-TR"/>
        </w:rPr>
      </w:pPr>
      <w:r w:rsidRPr="00CE5A04">
        <w:rPr>
          <w:rFonts w:eastAsiaTheme="minorHAnsi"/>
          <w:color w:val="000000"/>
          <w:sz w:val="23"/>
          <w:szCs w:val="23"/>
          <w:lang w:val="tr-TR"/>
        </w:rPr>
        <w:t xml:space="preserve">Kullanıcı yetkisi olan yetkili çalışanlar, bilgisayar kullanımı bitince, odadan ayrıldığında, mesai ve nöbet bitiminde şifresini kapatmalıdır. Kişinin çalışmadığı veya bulunmadığı zamanlarda şifresi kullanılarak yapılan işlemlerden kurum sorumlu değildir. </w:t>
      </w:r>
    </w:p>
    <w:p w:rsidR="006139D4" w:rsidRPr="00CE5A04" w:rsidRDefault="006139D4" w:rsidP="006139D4">
      <w:pPr>
        <w:widowControl/>
        <w:adjustRightInd w:val="0"/>
        <w:spacing w:before="68"/>
        <w:ind w:firstLine="567"/>
        <w:jc w:val="both"/>
        <w:rPr>
          <w:rFonts w:eastAsiaTheme="minorHAnsi"/>
          <w:color w:val="000000"/>
          <w:sz w:val="23"/>
          <w:szCs w:val="23"/>
          <w:lang w:val="tr-TR"/>
        </w:rPr>
      </w:pPr>
      <w:r w:rsidRPr="00CE5A04">
        <w:rPr>
          <w:rFonts w:eastAsiaTheme="minorHAnsi"/>
          <w:b/>
          <w:bCs/>
          <w:color w:val="000000"/>
          <w:sz w:val="23"/>
          <w:szCs w:val="23"/>
          <w:lang w:val="tr-TR"/>
        </w:rPr>
        <w:t xml:space="preserve">Bilgi Güvenliğinin Sağlanması;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Fakültemizde hizmetin sunumu için gerekli olan ve hastalarımıza ait özel ve hastalıklarına ait bilgiler gizli tutulmaktadır. Bu bilgiler otomasyon sisteminde (HBYS) ve hasta dosyalarında muhafaza edilir. Ayrıca Otomasyona her personelin girmesi engellenmekte, personelin görevine göre kısıtlamalar yapılmaktadır. Arşivde bulunan hasta dosyaları sadece arşiv sorumlusu tarafından imza karşılığı alınmakta olup, arşive tekrar imza karşılığı teslim edilmektedir. </w:t>
      </w:r>
    </w:p>
    <w:p w:rsidR="006139D4" w:rsidRPr="00CE5A04" w:rsidRDefault="006139D4" w:rsidP="006139D4">
      <w:pPr>
        <w:widowControl/>
        <w:adjustRightInd w:val="0"/>
        <w:spacing w:before="36"/>
        <w:ind w:firstLine="567"/>
        <w:jc w:val="both"/>
        <w:rPr>
          <w:rFonts w:eastAsiaTheme="minorHAnsi"/>
          <w:color w:val="000000"/>
          <w:sz w:val="23"/>
          <w:szCs w:val="23"/>
          <w:lang w:val="tr-TR"/>
        </w:rPr>
      </w:pPr>
      <w:r w:rsidRPr="00CE5A04">
        <w:rPr>
          <w:rFonts w:eastAsiaTheme="minorHAnsi"/>
          <w:color w:val="000000"/>
          <w:sz w:val="23"/>
          <w:szCs w:val="23"/>
          <w:lang w:val="tr-TR"/>
        </w:rPr>
        <w:t xml:space="preserve">Arşive idari tıbbi sekreterler, kat tıbbi sekreterleri dışında giriş izni verilmemektedir. </w:t>
      </w:r>
    </w:p>
    <w:p w:rsidR="006139D4" w:rsidRPr="00CE5A04" w:rsidRDefault="006139D4" w:rsidP="006139D4">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Bu bilgi ve belgeler; hastalarımızın yazılı izni olmadan (yasal şartlar hariç) hiç kimse veya kuruluşa verilemez, temin edilen bilgiler açıklanamaz. </w:t>
      </w:r>
    </w:p>
    <w:p w:rsidR="00930EC7" w:rsidRPr="00CE5A04" w:rsidRDefault="00930EC7" w:rsidP="00930EC7">
      <w:pPr>
        <w:widowControl/>
        <w:adjustRightInd w:val="0"/>
        <w:ind w:firstLine="567"/>
        <w:jc w:val="both"/>
        <w:rPr>
          <w:rFonts w:eastAsiaTheme="minorHAnsi"/>
          <w:color w:val="000000"/>
          <w:sz w:val="23"/>
          <w:szCs w:val="23"/>
          <w:lang w:val="tr-TR"/>
        </w:rPr>
      </w:pPr>
      <w:r w:rsidRPr="00CE5A04">
        <w:rPr>
          <w:rFonts w:eastAsiaTheme="minorHAnsi"/>
          <w:b/>
          <w:bCs/>
          <w:color w:val="000000"/>
          <w:sz w:val="23"/>
          <w:szCs w:val="23"/>
          <w:lang w:val="tr-TR"/>
        </w:rPr>
        <w:t xml:space="preserve">Hastaların Bilgilendirilmesi Ve Onayının Alınması </w:t>
      </w:r>
    </w:p>
    <w:p w:rsidR="00930EC7" w:rsidRPr="00CE5A04" w:rsidRDefault="00930EC7" w:rsidP="00930EC7">
      <w:pPr>
        <w:widowControl/>
        <w:adjustRightInd w:val="0"/>
        <w:spacing w:before="36"/>
        <w:ind w:left="567"/>
        <w:jc w:val="both"/>
        <w:rPr>
          <w:rFonts w:eastAsiaTheme="minorHAnsi"/>
          <w:color w:val="000000"/>
          <w:sz w:val="23"/>
          <w:szCs w:val="23"/>
          <w:lang w:val="tr-TR"/>
        </w:rPr>
      </w:pPr>
      <w:r w:rsidRPr="00CE5A04">
        <w:rPr>
          <w:rFonts w:eastAsiaTheme="minorHAnsi"/>
          <w:color w:val="000000"/>
          <w:sz w:val="23"/>
          <w:szCs w:val="23"/>
          <w:lang w:val="tr-TR"/>
        </w:rPr>
        <w:t xml:space="preserve">Fakültemizde hastalarımıza uygulanacak tüm riskli girişimsel işlemler öncesinde bilgilendirme ve rızanın alınmasının nasıl ve kim tarafından yapılacağı ilgili yazılı düzenlemede belirtilmiştir. </w:t>
      </w:r>
    </w:p>
    <w:p w:rsidR="00930EC7" w:rsidRPr="00CE5A04" w:rsidRDefault="00930EC7" w:rsidP="00930EC7">
      <w:pPr>
        <w:widowControl/>
        <w:adjustRightInd w:val="0"/>
        <w:spacing w:before="36"/>
        <w:ind w:left="720" w:hanging="153"/>
        <w:jc w:val="both"/>
        <w:rPr>
          <w:rFonts w:eastAsiaTheme="minorHAnsi"/>
          <w:color w:val="000000"/>
          <w:sz w:val="23"/>
          <w:szCs w:val="23"/>
          <w:lang w:val="tr-TR"/>
        </w:rPr>
      </w:pPr>
      <w:r w:rsidRPr="00CE5A04">
        <w:rPr>
          <w:rFonts w:eastAsiaTheme="minorHAnsi"/>
          <w:color w:val="000000"/>
          <w:sz w:val="23"/>
          <w:szCs w:val="23"/>
          <w:lang w:val="tr-TR"/>
        </w:rPr>
        <w:t xml:space="preserve">Bilgilendirme ve rıza alınmasıyla ilgili süreçte; </w:t>
      </w:r>
    </w:p>
    <w:p w:rsidR="00930EC7" w:rsidRPr="00CE5A04" w:rsidRDefault="00930EC7" w:rsidP="00930EC7">
      <w:pPr>
        <w:widowControl/>
        <w:adjustRightInd w:val="0"/>
        <w:spacing w:before="60"/>
        <w:ind w:left="970" w:hanging="348"/>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İşlemin kim tarafından yapılacağı, </w:t>
      </w:r>
    </w:p>
    <w:p w:rsidR="00930EC7" w:rsidRPr="00CE5A04" w:rsidRDefault="00930EC7" w:rsidP="00930EC7">
      <w:pPr>
        <w:widowControl/>
        <w:adjustRightInd w:val="0"/>
        <w:spacing w:before="60"/>
        <w:ind w:left="970" w:hanging="348"/>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İşlemden beklenen faydalar, </w:t>
      </w:r>
    </w:p>
    <w:p w:rsidR="00930EC7" w:rsidRPr="00CE5A04" w:rsidRDefault="00930EC7" w:rsidP="00930EC7">
      <w:pPr>
        <w:widowControl/>
        <w:adjustRightInd w:val="0"/>
        <w:spacing w:before="60"/>
        <w:ind w:left="970" w:hanging="348"/>
        <w:jc w:val="both"/>
        <w:rPr>
          <w:rFonts w:eastAsiaTheme="minorHAnsi"/>
          <w:color w:val="000000"/>
          <w:sz w:val="23"/>
          <w:szCs w:val="23"/>
          <w:lang w:val="tr-TR"/>
        </w:rPr>
      </w:pPr>
      <w:r w:rsidRPr="00CE5A04">
        <w:rPr>
          <w:rFonts w:eastAsiaTheme="minorHAnsi"/>
          <w:color w:val="000000"/>
          <w:lang w:val="tr-TR"/>
        </w:rPr>
        <w:t xml:space="preserve">♦ </w:t>
      </w:r>
      <w:proofErr w:type="spellStart"/>
      <w:r w:rsidRPr="00CE5A04">
        <w:rPr>
          <w:rFonts w:eastAsiaTheme="minorHAnsi"/>
          <w:color w:val="000000"/>
          <w:sz w:val="23"/>
          <w:szCs w:val="23"/>
          <w:lang w:val="tr-TR"/>
        </w:rPr>
        <w:t>şlemin</w:t>
      </w:r>
      <w:proofErr w:type="spellEnd"/>
      <w:r w:rsidRPr="00CE5A04">
        <w:rPr>
          <w:rFonts w:eastAsiaTheme="minorHAnsi"/>
          <w:color w:val="000000"/>
          <w:sz w:val="23"/>
          <w:szCs w:val="23"/>
          <w:lang w:val="tr-TR"/>
        </w:rPr>
        <w:t xml:space="preserve"> uygulanmaması durumunda karşılaşılabilecek sonuçlar, </w:t>
      </w:r>
    </w:p>
    <w:p w:rsidR="00930EC7" w:rsidRPr="00CE5A04" w:rsidRDefault="00930EC7" w:rsidP="00930EC7">
      <w:pPr>
        <w:widowControl/>
        <w:adjustRightInd w:val="0"/>
        <w:spacing w:before="60"/>
        <w:ind w:left="970" w:hanging="348"/>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Varsa işlemin alternatifleri, </w:t>
      </w:r>
    </w:p>
    <w:p w:rsidR="00930EC7" w:rsidRPr="00CE5A04" w:rsidRDefault="00930EC7" w:rsidP="00930EC7">
      <w:pPr>
        <w:widowControl/>
        <w:adjustRightInd w:val="0"/>
        <w:spacing w:before="70"/>
        <w:ind w:left="970" w:hanging="348"/>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İşlemin riskleri ve </w:t>
      </w:r>
      <w:proofErr w:type="gramStart"/>
      <w:r w:rsidRPr="00CE5A04">
        <w:rPr>
          <w:rFonts w:eastAsiaTheme="minorHAnsi"/>
          <w:color w:val="000000"/>
          <w:sz w:val="23"/>
          <w:szCs w:val="23"/>
          <w:lang w:val="tr-TR"/>
        </w:rPr>
        <w:t>komplikasyonları</w:t>
      </w:r>
      <w:proofErr w:type="gramEnd"/>
      <w:r w:rsidRPr="00CE5A04">
        <w:rPr>
          <w:rFonts w:eastAsiaTheme="minorHAnsi"/>
          <w:color w:val="000000"/>
          <w:sz w:val="23"/>
          <w:szCs w:val="23"/>
          <w:lang w:val="tr-TR"/>
        </w:rPr>
        <w:t xml:space="preserve">, </w:t>
      </w:r>
    </w:p>
    <w:p w:rsidR="00930EC7" w:rsidRPr="00CE5A04" w:rsidRDefault="00930EC7" w:rsidP="00930EC7">
      <w:pPr>
        <w:widowControl/>
        <w:adjustRightInd w:val="0"/>
        <w:spacing w:before="60"/>
        <w:ind w:left="970" w:hanging="348"/>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İşlemin tahmini süresi, </w:t>
      </w:r>
    </w:p>
    <w:p w:rsidR="00930EC7" w:rsidRPr="00CE5A04" w:rsidRDefault="00930EC7" w:rsidP="00930EC7">
      <w:pPr>
        <w:widowControl/>
        <w:adjustRightInd w:val="0"/>
        <w:spacing w:before="60"/>
        <w:ind w:left="970" w:hanging="348"/>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Hastanın adı, soyadı ve imzası, </w:t>
      </w:r>
    </w:p>
    <w:p w:rsidR="00930EC7" w:rsidRPr="00CE5A04" w:rsidRDefault="00930EC7" w:rsidP="00930EC7">
      <w:pPr>
        <w:widowControl/>
        <w:adjustRightInd w:val="0"/>
        <w:spacing w:before="60"/>
        <w:ind w:left="970" w:hanging="348"/>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İşlemi uygulayacak hekimin adı, soyadı, unvanı ve imzası, </w:t>
      </w:r>
    </w:p>
    <w:p w:rsidR="00930EC7" w:rsidRPr="00CE5A04" w:rsidRDefault="00930EC7" w:rsidP="00930EC7">
      <w:pPr>
        <w:widowControl/>
        <w:adjustRightInd w:val="0"/>
        <w:spacing w:before="60"/>
        <w:ind w:left="970" w:hanging="348"/>
        <w:jc w:val="both"/>
        <w:rPr>
          <w:rFonts w:eastAsiaTheme="minorHAnsi"/>
          <w:color w:val="000000"/>
          <w:sz w:val="23"/>
          <w:szCs w:val="23"/>
          <w:lang w:val="tr-TR"/>
        </w:rPr>
      </w:pPr>
      <w:r w:rsidRPr="00CE5A04">
        <w:rPr>
          <w:rFonts w:eastAsiaTheme="minorHAnsi"/>
          <w:color w:val="000000"/>
          <w:lang w:val="tr-TR"/>
        </w:rPr>
        <w:t xml:space="preserve">♦ </w:t>
      </w:r>
      <w:r w:rsidRPr="00CE5A04">
        <w:rPr>
          <w:rFonts w:eastAsiaTheme="minorHAnsi"/>
          <w:color w:val="000000"/>
          <w:sz w:val="23"/>
          <w:szCs w:val="23"/>
          <w:lang w:val="tr-TR"/>
        </w:rPr>
        <w:t xml:space="preserve">Rızanın alındığı tarih ve saat bulunmalıdır. </w:t>
      </w:r>
    </w:p>
    <w:p w:rsidR="00211594" w:rsidRDefault="00211594" w:rsidP="00211594">
      <w:pPr>
        <w:widowControl/>
        <w:adjustRightInd w:val="0"/>
        <w:spacing w:before="68"/>
        <w:ind w:firstLine="567"/>
        <w:jc w:val="both"/>
        <w:rPr>
          <w:rFonts w:eastAsiaTheme="minorHAnsi"/>
          <w:b/>
          <w:bCs/>
          <w:color w:val="000000"/>
          <w:sz w:val="23"/>
          <w:szCs w:val="23"/>
          <w:lang w:val="tr-TR"/>
        </w:rPr>
      </w:pPr>
    </w:p>
    <w:p w:rsidR="00211594" w:rsidRPr="00CE5A04" w:rsidRDefault="00211594" w:rsidP="00211594">
      <w:pPr>
        <w:widowControl/>
        <w:adjustRightInd w:val="0"/>
        <w:spacing w:before="68"/>
        <w:ind w:firstLine="567"/>
        <w:jc w:val="both"/>
        <w:rPr>
          <w:rFonts w:eastAsiaTheme="minorHAnsi"/>
          <w:color w:val="000000"/>
          <w:sz w:val="23"/>
          <w:szCs w:val="23"/>
          <w:lang w:val="tr-TR"/>
        </w:rPr>
      </w:pPr>
      <w:r w:rsidRPr="00CE5A04">
        <w:rPr>
          <w:rFonts w:eastAsiaTheme="minorHAnsi"/>
          <w:b/>
          <w:bCs/>
          <w:color w:val="000000"/>
          <w:sz w:val="23"/>
          <w:szCs w:val="23"/>
          <w:lang w:val="tr-TR"/>
        </w:rPr>
        <w:t xml:space="preserve">Güvenlik Tedbirleri </w:t>
      </w:r>
    </w:p>
    <w:p w:rsidR="00211594" w:rsidRPr="00CD4916" w:rsidRDefault="00211594" w:rsidP="00211594">
      <w:pPr>
        <w:pStyle w:val="ListeParagraf"/>
        <w:widowControl/>
        <w:numPr>
          <w:ilvl w:val="0"/>
          <w:numId w:val="41"/>
        </w:numPr>
        <w:adjustRightInd w:val="0"/>
        <w:spacing w:before="36"/>
        <w:jc w:val="both"/>
        <w:rPr>
          <w:rFonts w:eastAsiaTheme="minorHAnsi"/>
          <w:color w:val="000000"/>
          <w:sz w:val="23"/>
          <w:szCs w:val="23"/>
          <w:lang w:val="tr-TR"/>
        </w:rPr>
      </w:pPr>
      <w:r w:rsidRPr="00CD4916">
        <w:rPr>
          <w:rFonts w:eastAsiaTheme="minorHAnsi"/>
          <w:color w:val="000000"/>
          <w:sz w:val="23"/>
          <w:szCs w:val="23"/>
          <w:lang w:val="tr-TR"/>
        </w:rPr>
        <w:t xml:space="preserve">Bina içi ve dışı güvenliği güvenlik elemanlarınca yerine getirilir ve idari birim sorumlusu tarafından denetlenir. Fakültemizde şiddet, hırsızlık vb. gibi olayları önlemek için güvenlik elemanları devamlı olarak kontrol edilir. Meydana gelebilecek hırsızlık olaylarında polise haber verilir. Durum tutanak altına alınır.  </w:t>
      </w:r>
    </w:p>
    <w:p w:rsidR="00211594" w:rsidRPr="00CD4916" w:rsidRDefault="00211594" w:rsidP="00211594">
      <w:pPr>
        <w:pStyle w:val="ListeParagraf"/>
        <w:widowControl/>
        <w:numPr>
          <w:ilvl w:val="0"/>
          <w:numId w:val="41"/>
        </w:numPr>
        <w:adjustRightInd w:val="0"/>
        <w:spacing w:before="36"/>
        <w:jc w:val="both"/>
        <w:rPr>
          <w:rFonts w:eastAsiaTheme="minorHAnsi"/>
          <w:color w:val="000000"/>
          <w:sz w:val="23"/>
          <w:szCs w:val="23"/>
          <w:lang w:val="tr-TR"/>
        </w:rPr>
      </w:pPr>
      <w:r w:rsidRPr="00CD4916">
        <w:rPr>
          <w:rFonts w:eastAsiaTheme="minorHAnsi"/>
          <w:color w:val="000000"/>
          <w:sz w:val="23"/>
          <w:szCs w:val="23"/>
          <w:lang w:val="tr-TR"/>
        </w:rPr>
        <w:t xml:space="preserve">Yangın Yönetmeliğine göre yangın söndürme </w:t>
      </w:r>
      <w:proofErr w:type="gramStart"/>
      <w:r w:rsidRPr="00CD4916">
        <w:rPr>
          <w:rFonts w:eastAsiaTheme="minorHAnsi"/>
          <w:color w:val="000000"/>
          <w:sz w:val="23"/>
          <w:szCs w:val="23"/>
          <w:lang w:val="tr-TR"/>
        </w:rPr>
        <w:t>ekipmanları</w:t>
      </w:r>
      <w:proofErr w:type="gramEnd"/>
      <w:r w:rsidRPr="00CD4916">
        <w:rPr>
          <w:rFonts w:eastAsiaTheme="minorHAnsi"/>
          <w:color w:val="000000"/>
          <w:sz w:val="23"/>
          <w:szCs w:val="23"/>
          <w:lang w:val="tr-TR"/>
        </w:rPr>
        <w:t xml:space="preserve"> temin edilerek kullanım alanlarına yerleştirilir ve düzenli kontrolleri yapılır. Gerekli durumlarda Kırmızı Kod uyarısı verilir. </w:t>
      </w:r>
    </w:p>
    <w:p w:rsidR="00211594" w:rsidRPr="00CD4916" w:rsidRDefault="00211594" w:rsidP="00211594">
      <w:pPr>
        <w:pStyle w:val="ListeParagraf"/>
        <w:widowControl/>
        <w:numPr>
          <w:ilvl w:val="0"/>
          <w:numId w:val="41"/>
        </w:numPr>
        <w:adjustRightInd w:val="0"/>
        <w:spacing w:before="36"/>
        <w:jc w:val="both"/>
        <w:rPr>
          <w:rFonts w:eastAsiaTheme="minorHAnsi"/>
          <w:color w:val="000000"/>
          <w:sz w:val="23"/>
          <w:szCs w:val="23"/>
          <w:lang w:val="tr-TR"/>
        </w:rPr>
      </w:pPr>
      <w:r w:rsidRPr="00CD4916">
        <w:rPr>
          <w:rFonts w:eastAsiaTheme="minorHAnsi"/>
          <w:color w:val="000000"/>
          <w:sz w:val="23"/>
          <w:szCs w:val="23"/>
          <w:lang w:val="tr-TR"/>
        </w:rPr>
        <w:t xml:space="preserve">Acil çıkış işaret ve uyarı levhaları konularak fakülte içerisinde yönlendirme yapılır. </w:t>
      </w:r>
    </w:p>
    <w:p w:rsidR="00211594" w:rsidRPr="00CD4916" w:rsidRDefault="00211594" w:rsidP="00211594">
      <w:pPr>
        <w:pStyle w:val="ListeParagraf"/>
        <w:widowControl/>
        <w:numPr>
          <w:ilvl w:val="0"/>
          <w:numId w:val="41"/>
        </w:numPr>
        <w:adjustRightInd w:val="0"/>
        <w:spacing w:before="36"/>
        <w:jc w:val="both"/>
        <w:rPr>
          <w:rFonts w:eastAsiaTheme="minorHAnsi"/>
          <w:color w:val="000000"/>
          <w:sz w:val="23"/>
          <w:szCs w:val="23"/>
          <w:lang w:val="tr-TR"/>
        </w:rPr>
      </w:pPr>
      <w:r w:rsidRPr="00CD4916">
        <w:rPr>
          <w:rFonts w:eastAsiaTheme="minorHAnsi"/>
          <w:color w:val="000000"/>
          <w:sz w:val="23"/>
          <w:szCs w:val="23"/>
          <w:lang w:val="tr-TR"/>
        </w:rPr>
        <w:t xml:space="preserve">Acil çıkış planları bütün servislere asılarak bilgilendirme sağlanır. </w:t>
      </w:r>
    </w:p>
    <w:p w:rsidR="00211594" w:rsidRPr="00CD4916" w:rsidRDefault="00211594" w:rsidP="00211594">
      <w:pPr>
        <w:pStyle w:val="ListeParagraf"/>
        <w:widowControl/>
        <w:numPr>
          <w:ilvl w:val="0"/>
          <w:numId w:val="41"/>
        </w:numPr>
        <w:adjustRightInd w:val="0"/>
        <w:spacing w:before="36"/>
        <w:jc w:val="both"/>
        <w:rPr>
          <w:rFonts w:eastAsiaTheme="minorHAnsi"/>
          <w:color w:val="000000"/>
          <w:sz w:val="23"/>
          <w:szCs w:val="23"/>
          <w:lang w:val="tr-TR"/>
        </w:rPr>
      </w:pPr>
      <w:r w:rsidRPr="00CD4916">
        <w:rPr>
          <w:rFonts w:eastAsiaTheme="minorHAnsi"/>
          <w:color w:val="000000"/>
          <w:sz w:val="23"/>
          <w:szCs w:val="23"/>
          <w:lang w:val="tr-TR"/>
        </w:rPr>
        <w:t xml:space="preserve">Tüm çalışanlara yangından korunma yolları ve acil uygulamalar, deprem ve sel gibi doğal afetlere yönelik eğitimler konusunda eğitimler düzenli olarak verilir. </w:t>
      </w:r>
    </w:p>
    <w:p w:rsidR="00211594" w:rsidRPr="00CD4916" w:rsidRDefault="00211594" w:rsidP="00211594">
      <w:pPr>
        <w:pStyle w:val="ListeParagraf"/>
        <w:widowControl/>
        <w:numPr>
          <w:ilvl w:val="0"/>
          <w:numId w:val="41"/>
        </w:numPr>
        <w:adjustRightInd w:val="0"/>
        <w:spacing w:before="36"/>
        <w:jc w:val="both"/>
        <w:rPr>
          <w:rFonts w:eastAsiaTheme="minorHAnsi"/>
          <w:color w:val="000000"/>
          <w:sz w:val="23"/>
          <w:szCs w:val="23"/>
          <w:lang w:val="tr-TR"/>
        </w:rPr>
      </w:pPr>
      <w:r w:rsidRPr="00CD4916">
        <w:rPr>
          <w:rFonts w:eastAsiaTheme="minorHAnsi"/>
          <w:color w:val="000000"/>
          <w:sz w:val="23"/>
          <w:szCs w:val="23"/>
          <w:lang w:val="tr-TR"/>
        </w:rPr>
        <w:t xml:space="preserve">Fakültemizle ilgili jeneratör, su deposu gibi sistemlerin sürekli kontrolleri yapılır. </w:t>
      </w:r>
    </w:p>
    <w:p w:rsidR="00211594" w:rsidRPr="00CD4916" w:rsidRDefault="00211594" w:rsidP="00211594">
      <w:pPr>
        <w:pStyle w:val="ListeParagraf"/>
        <w:widowControl/>
        <w:numPr>
          <w:ilvl w:val="0"/>
          <w:numId w:val="41"/>
        </w:numPr>
        <w:adjustRightInd w:val="0"/>
        <w:spacing w:before="36"/>
        <w:jc w:val="both"/>
        <w:rPr>
          <w:rFonts w:eastAsiaTheme="minorHAnsi"/>
          <w:color w:val="000000"/>
          <w:sz w:val="23"/>
          <w:szCs w:val="23"/>
          <w:lang w:val="tr-TR"/>
        </w:rPr>
      </w:pPr>
      <w:r w:rsidRPr="00CD4916">
        <w:rPr>
          <w:rFonts w:eastAsiaTheme="minorHAnsi"/>
          <w:color w:val="000000"/>
          <w:sz w:val="23"/>
          <w:szCs w:val="23"/>
          <w:lang w:val="tr-TR"/>
        </w:rPr>
        <w:lastRenderedPageBreak/>
        <w:t xml:space="preserve">Fakültemizde ani solunum ve dolaşım yetmezliği gelişen hastaların hayati fonksiyonlarını geri döndürmek amacıyla Mavi Kod uygulaması yapılır. </w:t>
      </w:r>
    </w:p>
    <w:p w:rsidR="00211594" w:rsidRPr="00CD4916" w:rsidRDefault="00211594" w:rsidP="00211594">
      <w:pPr>
        <w:pStyle w:val="ListeParagraf"/>
        <w:widowControl/>
        <w:numPr>
          <w:ilvl w:val="0"/>
          <w:numId w:val="41"/>
        </w:numPr>
        <w:adjustRightInd w:val="0"/>
        <w:spacing w:before="36"/>
        <w:jc w:val="both"/>
        <w:rPr>
          <w:rFonts w:eastAsiaTheme="minorHAnsi"/>
          <w:color w:val="000000"/>
          <w:sz w:val="23"/>
          <w:szCs w:val="23"/>
          <w:lang w:val="tr-TR"/>
        </w:rPr>
      </w:pPr>
      <w:r w:rsidRPr="00CD4916">
        <w:rPr>
          <w:rFonts w:eastAsiaTheme="minorHAnsi"/>
          <w:color w:val="000000"/>
          <w:sz w:val="23"/>
          <w:szCs w:val="23"/>
          <w:lang w:val="tr-TR"/>
        </w:rPr>
        <w:t xml:space="preserve">Fakültemizde yatan bebeklerin kaçırılmasını veya başka bir bebekle karışmasını engellemek, kaçırılması durumundaki uygulamalar için Pembe Kod (Bebek Kaçırılmasını Önleme) pembe kod uygulanır. </w:t>
      </w:r>
    </w:p>
    <w:p w:rsidR="00211594" w:rsidRPr="00CD4916" w:rsidRDefault="00211594" w:rsidP="00211594">
      <w:pPr>
        <w:pStyle w:val="ListeParagraf"/>
        <w:widowControl/>
        <w:numPr>
          <w:ilvl w:val="0"/>
          <w:numId w:val="41"/>
        </w:numPr>
        <w:adjustRightInd w:val="0"/>
        <w:spacing w:before="36"/>
        <w:jc w:val="both"/>
        <w:rPr>
          <w:rFonts w:eastAsiaTheme="minorHAnsi"/>
          <w:color w:val="000000"/>
          <w:sz w:val="23"/>
          <w:szCs w:val="23"/>
          <w:lang w:val="tr-TR"/>
        </w:rPr>
      </w:pPr>
      <w:r w:rsidRPr="00CD4916">
        <w:rPr>
          <w:rFonts w:eastAsiaTheme="minorHAnsi"/>
          <w:color w:val="000000"/>
          <w:sz w:val="23"/>
          <w:szCs w:val="23"/>
          <w:lang w:val="tr-TR"/>
        </w:rPr>
        <w:t xml:space="preserve">Hasta ve çalışanların fiziksel saldırı, cinsel taciz ve şiddete maruz kalmaları durumunda en Beyaz Kod’ verilir. En yakın güvenlik görevlilerin olay bölgesine gelmesi sağlanır ve yaşanan olay kayıt altına alınır. </w:t>
      </w:r>
    </w:p>
    <w:p w:rsidR="00211594" w:rsidRPr="00CE5A04" w:rsidRDefault="00211594" w:rsidP="00211594">
      <w:pPr>
        <w:widowControl/>
        <w:adjustRightInd w:val="0"/>
        <w:rPr>
          <w:rFonts w:eastAsiaTheme="minorHAnsi"/>
          <w:color w:val="000000"/>
          <w:sz w:val="23"/>
          <w:szCs w:val="23"/>
          <w:lang w:val="tr-TR"/>
        </w:rPr>
      </w:pPr>
    </w:p>
    <w:tbl>
      <w:tblPr>
        <w:tblStyle w:val="TabloKlavuzu"/>
        <w:tblpPr w:leftFromText="141" w:rightFromText="141" w:vertAnchor="text" w:horzAnchor="margin" w:tblpXSpec="center" w:tblpY="9291"/>
        <w:tblW w:w="10494" w:type="dxa"/>
        <w:tblLook w:val="04A0" w:firstRow="1" w:lastRow="0" w:firstColumn="1" w:lastColumn="0" w:noHBand="0" w:noVBand="1"/>
      </w:tblPr>
      <w:tblGrid>
        <w:gridCol w:w="2977"/>
        <w:gridCol w:w="3974"/>
        <w:gridCol w:w="3543"/>
      </w:tblGrid>
      <w:tr w:rsidR="00AD1655" w:rsidTr="00AD1655">
        <w:trPr>
          <w:trHeight w:val="132"/>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1655" w:rsidRDefault="00AD1655" w:rsidP="00AD1655">
            <w:pPr>
              <w:jc w:val="center"/>
              <w:rPr>
                <w:b/>
              </w:rPr>
            </w:pPr>
            <w:proofErr w:type="spellStart"/>
            <w:r>
              <w:rPr>
                <w:b/>
              </w:rPr>
              <w:t>Hazırlayan</w:t>
            </w:r>
            <w:proofErr w:type="spellEnd"/>
          </w:p>
          <w:p w:rsidR="00AD1655" w:rsidRDefault="00AD1655" w:rsidP="00AD1655">
            <w:pPr>
              <w:jc w:val="center"/>
              <w:rPr>
                <w:rFonts w:ascii="Arial" w:eastAsia="Arial" w:hAnsi="Arial" w:cs="Arial"/>
                <w:b/>
              </w:rPr>
            </w:pPr>
            <w:proofErr w:type="spellStart"/>
            <w:r>
              <w:rPr>
                <w:b/>
              </w:rPr>
              <w:t>Kalite</w:t>
            </w:r>
            <w:proofErr w:type="spellEnd"/>
            <w:r>
              <w:rPr>
                <w:b/>
              </w:rPr>
              <w:t xml:space="preserve"> </w:t>
            </w:r>
            <w:proofErr w:type="spellStart"/>
            <w:r>
              <w:rPr>
                <w:b/>
              </w:rPr>
              <w:t>Birim</w:t>
            </w:r>
            <w:proofErr w:type="spellEnd"/>
            <w:r>
              <w:rPr>
                <w:b/>
              </w:rPr>
              <w:t xml:space="preserve"> </w:t>
            </w:r>
            <w:proofErr w:type="spellStart"/>
            <w:r>
              <w:rPr>
                <w:b/>
              </w:rPr>
              <w:t>Sorumlusu</w:t>
            </w:r>
            <w:proofErr w:type="spellEnd"/>
          </w:p>
        </w:tc>
        <w:tc>
          <w:tcPr>
            <w:tcW w:w="3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1655" w:rsidRDefault="00AD1655" w:rsidP="00AD1655">
            <w:pPr>
              <w:jc w:val="center"/>
              <w:rPr>
                <w:b/>
              </w:rPr>
            </w:pPr>
            <w:proofErr w:type="spellStart"/>
            <w:r>
              <w:rPr>
                <w:b/>
              </w:rPr>
              <w:t>Kontrol</w:t>
            </w:r>
            <w:proofErr w:type="spellEnd"/>
            <w:r>
              <w:rPr>
                <w:b/>
              </w:rPr>
              <w:t xml:space="preserve"> Eden </w:t>
            </w:r>
          </w:p>
          <w:p w:rsidR="00AD1655" w:rsidRDefault="00AD1655" w:rsidP="00AD1655">
            <w:pPr>
              <w:jc w:val="center"/>
              <w:rPr>
                <w:b/>
              </w:rPr>
            </w:pPr>
            <w:proofErr w:type="spellStart"/>
            <w:r>
              <w:rPr>
                <w:b/>
              </w:rPr>
              <w:t>Kalite</w:t>
            </w:r>
            <w:proofErr w:type="spellEnd"/>
            <w:r>
              <w:rPr>
                <w:b/>
              </w:rPr>
              <w:t xml:space="preserve"> </w:t>
            </w:r>
            <w:proofErr w:type="spellStart"/>
            <w:r>
              <w:rPr>
                <w:b/>
              </w:rPr>
              <w:t>Yönetim</w:t>
            </w:r>
            <w:proofErr w:type="spellEnd"/>
            <w:r>
              <w:rPr>
                <w:b/>
              </w:rPr>
              <w:t xml:space="preserve"> </w:t>
            </w:r>
            <w:proofErr w:type="spellStart"/>
            <w:r>
              <w:rPr>
                <w:b/>
              </w:rPr>
              <w:t>Direktörü</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1655" w:rsidRDefault="00AD1655" w:rsidP="00AD1655">
            <w:pPr>
              <w:jc w:val="center"/>
              <w:rPr>
                <w:b/>
              </w:rPr>
            </w:pPr>
            <w:proofErr w:type="spellStart"/>
            <w:r>
              <w:rPr>
                <w:b/>
              </w:rPr>
              <w:t>Onaylayan</w:t>
            </w:r>
            <w:proofErr w:type="spellEnd"/>
            <w:r>
              <w:rPr>
                <w:b/>
              </w:rPr>
              <w:t xml:space="preserve">                       </w:t>
            </w:r>
          </w:p>
          <w:p w:rsidR="00AD1655" w:rsidRDefault="00AD1655" w:rsidP="00AD1655">
            <w:pPr>
              <w:jc w:val="center"/>
              <w:rPr>
                <w:b/>
              </w:rPr>
            </w:pPr>
            <w:proofErr w:type="spellStart"/>
            <w:r>
              <w:rPr>
                <w:b/>
              </w:rPr>
              <w:t>Dekan</w:t>
            </w:r>
            <w:proofErr w:type="spellEnd"/>
          </w:p>
        </w:tc>
      </w:tr>
      <w:tr w:rsidR="00AD1655" w:rsidTr="00AD1655">
        <w:trPr>
          <w:trHeight w:val="550"/>
        </w:trPr>
        <w:tc>
          <w:tcPr>
            <w:tcW w:w="2977" w:type="dxa"/>
            <w:tcBorders>
              <w:top w:val="single" w:sz="4" w:space="0" w:color="auto"/>
              <w:left w:val="single" w:sz="4" w:space="0" w:color="auto"/>
              <w:bottom w:val="single" w:sz="4" w:space="0" w:color="auto"/>
              <w:right w:val="single" w:sz="4" w:space="0" w:color="auto"/>
            </w:tcBorders>
          </w:tcPr>
          <w:p w:rsidR="00AD1655" w:rsidRDefault="00AD1655" w:rsidP="00AD1655">
            <w:pPr>
              <w:jc w:val="center"/>
              <w:rPr>
                <w:b/>
              </w:rPr>
            </w:pPr>
          </w:p>
        </w:tc>
        <w:tc>
          <w:tcPr>
            <w:tcW w:w="3974" w:type="dxa"/>
            <w:tcBorders>
              <w:top w:val="single" w:sz="4" w:space="0" w:color="auto"/>
              <w:left w:val="single" w:sz="4" w:space="0" w:color="auto"/>
              <w:bottom w:val="single" w:sz="4" w:space="0" w:color="auto"/>
              <w:right w:val="single" w:sz="4" w:space="0" w:color="auto"/>
            </w:tcBorders>
          </w:tcPr>
          <w:p w:rsidR="00AD1655" w:rsidRDefault="00AD1655" w:rsidP="00AD1655">
            <w:pPr>
              <w:jc w:val="center"/>
              <w:rPr>
                <w:b/>
              </w:rPr>
            </w:pPr>
          </w:p>
        </w:tc>
        <w:tc>
          <w:tcPr>
            <w:tcW w:w="3543" w:type="dxa"/>
            <w:tcBorders>
              <w:top w:val="single" w:sz="4" w:space="0" w:color="auto"/>
              <w:left w:val="single" w:sz="4" w:space="0" w:color="auto"/>
              <w:bottom w:val="single" w:sz="4" w:space="0" w:color="auto"/>
              <w:right w:val="single" w:sz="4" w:space="0" w:color="auto"/>
            </w:tcBorders>
          </w:tcPr>
          <w:p w:rsidR="00AD1655" w:rsidRDefault="00AD1655" w:rsidP="00AD1655">
            <w:pPr>
              <w:jc w:val="center"/>
              <w:rPr>
                <w:b/>
              </w:rPr>
            </w:pPr>
          </w:p>
        </w:tc>
      </w:tr>
    </w:tbl>
    <w:p w:rsidR="00596728" w:rsidRPr="00052F8B" w:rsidRDefault="00596728" w:rsidP="00052F8B">
      <w:pPr>
        <w:ind w:firstLine="720"/>
      </w:pPr>
    </w:p>
    <w:sectPr w:rsidR="00596728" w:rsidRPr="00052F8B" w:rsidSect="00621C32">
      <w:headerReference w:type="even" r:id="rId8"/>
      <w:headerReference w:type="default" r:id="rId9"/>
      <w:footerReference w:type="even" r:id="rId10"/>
      <w:footerReference w:type="default" r:id="rId11"/>
      <w:headerReference w:type="first" r:id="rId12"/>
      <w:footerReference w:type="first" r:id="rId13"/>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AE" w:rsidRDefault="004733AE" w:rsidP="006767FA">
      <w:r>
        <w:separator/>
      </w:r>
    </w:p>
  </w:endnote>
  <w:endnote w:type="continuationSeparator" w:id="0">
    <w:p w:rsidR="004733AE" w:rsidRDefault="004733AE"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C7" w:rsidRDefault="00930E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C7" w:rsidRDefault="00930E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C7" w:rsidRDefault="00930E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AE" w:rsidRDefault="004733AE" w:rsidP="006767FA">
      <w:r>
        <w:separator/>
      </w:r>
    </w:p>
  </w:footnote>
  <w:footnote w:type="continuationSeparator" w:id="0">
    <w:p w:rsidR="004733AE" w:rsidRDefault="004733AE"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C7" w:rsidRDefault="00930E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FB4A7F" w:rsidTr="00DD1C53">
      <w:trPr>
        <w:trHeight w:val="1643"/>
        <w:jc w:val="center"/>
      </w:trPr>
      <w:tc>
        <w:tcPr>
          <w:tcW w:w="1728" w:type="dxa"/>
          <w:tcMar>
            <w:top w:w="57" w:type="dxa"/>
            <w:bottom w:w="57" w:type="dxa"/>
          </w:tcMar>
          <w:vAlign w:val="center"/>
        </w:tcPr>
        <w:p w:rsidR="006767FA" w:rsidRPr="00FB4A7F" w:rsidRDefault="006767FA" w:rsidP="006767FA">
          <w:pPr>
            <w:jc w:val="center"/>
            <w:rPr>
              <w:b/>
              <w:sz w:val="24"/>
              <w:szCs w:val="24"/>
            </w:rPr>
          </w:pPr>
          <w:r w:rsidRPr="00FB4A7F">
            <w:rPr>
              <w:b/>
              <w:noProof/>
              <w:sz w:val="24"/>
              <w:szCs w:val="24"/>
              <w:lang w:val="tr-TR" w:eastAsia="tr-TR"/>
            </w:rPr>
            <w:drawing>
              <wp:inline distT="0" distB="0" distL="0" distR="0" wp14:anchorId="39A3661A" wp14:editId="4C90D8AC">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BD5E4D" w:rsidRDefault="006767FA" w:rsidP="006767FA">
          <w:pPr>
            <w:jc w:val="center"/>
            <w:rPr>
              <w:b/>
              <w:sz w:val="24"/>
              <w:szCs w:val="24"/>
            </w:rPr>
          </w:pPr>
        </w:p>
        <w:p w:rsidR="006767FA" w:rsidRPr="00BD5E4D" w:rsidRDefault="006767FA" w:rsidP="006767FA">
          <w:pPr>
            <w:jc w:val="center"/>
            <w:rPr>
              <w:b/>
              <w:sz w:val="24"/>
              <w:szCs w:val="24"/>
            </w:rPr>
          </w:pPr>
          <w:r w:rsidRPr="00BD5E4D">
            <w:rPr>
              <w:b/>
              <w:sz w:val="24"/>
              <w:szCs w:val="24"/>
            </w:rPr>
            <w:t>T.C.</w:t>
          </w:r>
        </w:p>
        <w:p w:rsidR="009E048D" w:rsidRPr="00BD5E4D" w:rsidRDefault="006767FA" w:rsidP="006767FA">
          <w:pPr>
            <w:jc w:val="center"/>
            <w:rPr>
              <w:b/>
              <w:sz w:val="24"/>
              <w:szCs w:val="24"/>
            </w:rPr>
          </w:pPr>
          <w:r w:rsidRPr="00BD5E4D">
            <w:rPr>
              <w:b/>
              <w:sz w:val="24"/>
              <w:szCs w:val="24"/>
            </w:rPr>
            <w:t>SAKARYA ÜNİVERSİTESİ</w:t>
          </w:r>
        </w:p>
        <w:p w:rsidR="006767FA" w:rsidRPr="00BD5E4D" w:rsidRDefault="006767FA" w:rsidP="006767FA">
          <w:pPr>
            <w:jc w:val="center"/>
            <w:rPr>
              <w:b/>
              <w:sz w:val="24"/>
              <w:szCs w:val="24"/>
            </w:rPr>
          </w:pPr>
          <w:r w:rsidRPr="00BD5E4D">
            <w:rPr>
              <w:b/>
              <w:sz w:val="24"/>
              <w:szCs w:val="24"/>
            </w:rPr>
            <w:t xml:space="preserve"> DİŞ HEKİMLİĞİ FAKÜLTESİ</w:t>
          </w:r>
        </w:p>
        <w:p w:rsidR="006767FA" w:rsidRPr="00BD5E4D" w:rsidRDefault="005D62C0" w:rsidP="00EE3564">
          <w:pPr>
            <w:jc w:val="center"/>
            <w:rPr>
              <w:b/>
              <w:sz w:val="24"/>
              <w:szCs w:val="24"/>
            </w:rPr>
          </w:pPr>
          <w:r>
            <w:rPr>
              <w:b/>
              <w:sz w:val="24"/>
              <w:szCs w:val="24"/>
            </w:rPr>
            <w:t>UYGULAMA VE ARAŞTRIMA</w:t>
          </w:r>
          <w:r w:rsidR="00EE3564" w:rsidRPr="00BD5E4D">
            <w:rPr>
              <w:b/>
              <w:sz w:val="24"/>
              <w:szCs w:val="24"/>
            </w:rPr>
            <w:t xml:space="preserve"> MERKEZİ</w:t>
          </w:r>
        </w:p>
        <w:p w:rsidR="00BD5E4D" w:rsidRPr="00BD5E4D" w:rsidRDefault="002619FC" w:rsidP="00BD5E4D">
          <w:pPr>
            <w:jc w:val="center"/>
            <w:rPr>
              <w:b/>
              <w:sz w:val="24"/>
              <w:szCs w:val="24"/>
            </w:rPr>
          </w:pPr>
          <w:r>
            <w:rPr>
              <w:b/>
              <w:sz w:val="24"/>
              <w:szCs w:val="24"/>
            </w:rPr>
            <w:t>HASTA GÜVENLİĞİ KOMİTESİ</w:t>
          </w:r>
        </w:p>
        <w:p w:rsidR="00EE3564" w:rsidRPr="00FB4A7F" w:rsidRDefault="00EE3564" w:rsidP="00EE3564">
          <w:pPr>
            <w:jc w:val="center"/>
            <w:rPr>
              <w:b/>
              <w:color w:val="151616"/>
              <w:sz w:val="24"/>
              <w:szCs w:val="24"/>
            </w:rPr>
          </w:pPr>
        </w:p>
      </w:tc>
      <w:tc>
        <w:tcPr>
          <w:tcW w:w="1958" w:type="dxa"/>
          <w:vAlign w:val="bottom"/>
        </w:tcPr>
        <w:p w:rsidR="006767FA" w:rsidRPr="00FB4A7F" w:rsidRDefault="006767FA" w:rsidP="006767FA">
          <w:pPr>
            <w:rPr>
              <w:sz w:val="24"/>
              <w:szCs w:val="24"/>
            </w:rPr>
          </w:pPr>
        </w:p>
      </w:tc>
    </w:tr>
  </w:tbl>
  <w:p w:rsidR="006767FA" w:rsidRPr="00FB4A7F" w:rsidRDefault="006767FA" w:rsidP="006767FA">
    <w:pPr>
      <w:pStyle w:val="stbilgi"/>
      <w:rPr>
        <w:sz w:val="24"/>
        <w:szCs w:val="24"/>
      </w:rPr>
    </w:pPr>
  </w:p>
  <w:p w:rsidR="006767FA" w:rsidRDefault="000B5C33" w:rsidP="006767FA">
    <w:pPr>
      <w:pStyle w:val="stbilgi"/>
      <w:rPr>
        <w:sz w:val="4"/>
        <w:szCs w:val="4"/>
      </w:rPr>
    </w:pPr>
    <w:r>
      <w:rPr>
        <w:noProof/>
        <w:lang w:val="tr-TR" w:eastAsia="tr-TR"/>
      </w:rPr>
      <w:drawing>
        <wp:anchor distT="0" distB="0" distL="114300" distR="114300" simplePos="0" relativeHeight="251659264" behindDoc="0" locked="0" layoutInCell="1" allowOverlap="1" wp14:anchorId="4B738133" wp14:editId="29305ED1">
          <wp:simplePos x="0" y="0"/>
          <wp:positionH relativeFrom="column">
            <wp:posOffset>79375</wp:posOffset>
          </wp:positionH>
          <wp:positionV relativeFrom="paragraph">
            <wp:posOffset>10160</wp:posOffset>
          </wp:positionV>
          <wp:extent cx="10001250" cy="83185"/>
          <wp:effectExtent l="0" t="0" r="0" b="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0" cy="8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6767FA" w:rsidTr="00DD1C53">
      <w:trPr>
        <w:jc w:val="center"/>
      </w:trPr>
      <w:tc>
        <w:tcPr>
          <w:tcW w:w="2741" w:type="dxa"/>
        </w:tcPr>
        <w:p w:rsidR="006767FA" w:rsidRPr="0095737F" w:rsidRDefault="006767FA" w:rsidP="00C43380">
          <w:pPr>
            <w:rPr>
              <w:rStyle w:val="SayfaNumaras"/>
              <w:noProof/>
              <w:sz w:val="18"/>
              <w:szCs w:val="18"/>
            </w:rPr>
          </w:pPr>
          <w:r w:rsidRPr="0095737F">
            <w:rPr>
              <w:rStyle w:val="SayfaNumaras"/>
              <w:b/>
              <w:bCs/>
              <w:noProof/>
              <w:sz w:val="18"/>
              <w:szCs w:val="18"/>
            </w:rPr>
            <w:t>Doküman No:</w:t>
          </w:r>
          <w:r w:rsidR="00930EC7">
            <w:rPr>
              <w:rStyle w:val="SayfaNumaras"/>
              <w:b/>
              <w:bCs/>
              <w:noProof/>
              <w:sz w:val="18"/>
              <w:szCs w:val="18"/>
            </w:rPr>
            <w:t xml:space="preserve"> </w:t>
          </w:r>
          <w:r w:rsidR="00930EC7" w:rsidRPr="00930EC7">
            <w:rPr>
              <w:rStyle w:val="SayfaNumaras"/>
              <w:bCs/>
              <w:noProof/>
              <w:sz w:val="18"/>
              <w:szCs w:val="18"/>
            </w:rPr>
            <w:t>KKY06. 01</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 xml:space="preserve">Yayın Tarihi: </w:t>
          </w:r>
          <w:r w:rsidR="00930EC7" w:rsidRPr="00930EC7">
            <w:rPr>
              <w:rStyle w:val="SayfaNumaras"/>
              <w:bCs/>
              <w:noProof/>
              <w:sz w:val="18"/>
              <w:szCs w:val="18"/>
            </w:rPr>
            <w:t>02.03.2020</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Revizyon Tarihi:</w:t>
          </w:r>
          <w:r w:rsidR="00581857">
            <w:rPr>
              <w:rStyle w:val="SayfaNumaras"/>
              <w:noProof/>
              <w:sz w:val="18"/>
              <w:szCs w:val="18"/>
            </w:rPr>
            <w:t xml:space="preserve"> </w:t>
          </w:r>
          <w:r w:rsidR="00930EC7">
            <w:rPr>
              <w:rStyle w:val="SayfaNumaras"/>
              <w:noProof/>
              <w:sz w:val="18"/>
              <w:szCs w:val="18"/>
            </w:rPr>
            <w:t>02.03.2020</w:t>
          </w:r>
        </w:p>
        <w:p w:rsidR="006767FA" w:rsidRPr="0095737F" w:rsidRDefault="006767FA" w:rsidP="006767FA">
          <w:pPr>
            <w:rPr>
              <w:rStyle w:val="SayfaNumaras"/>
              <w:noProof/>
              <w:sz w:val="18"/>
              <w:szCs w:val="18"/>
            </w:rPr>
          </w:pPr>
        </w:p>
      </w:tc>
      <w:tc>
        <w:tcPr>
          <w:tcW w:w="1685" w:type="dxa"/>
        </w:tcPr>
        <w:p w:rsidR="006767FA" w:rsidRPr="0095737F" w:rsidRDefault="006767FA" w:rsidP="006767FA">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6767FA" w:rsidRPr="0095737F" w:rsidRDefault="006767FA" w:rsidP="006767FA">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AD1655">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AD1655">
            <w:rPr>
              <w:rStyle w:val="SayfaNumaras"/>
              <w:noProof/>
              <w:sz w:val="18"/>
              <w:szCs w:val="18"/>
            </w:rPr>
            <w:t>5</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C7" w:rsidRDefault="00930E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26C"/>
    <w:multiLevelType w:val="multilevel"/>
    <w:tmpl w:val="C1C43464"/>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285BB4"/>
    <w:multiLevelType w:val="hybridMultilevel"/>
    <w:tmpl w:val="B090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5F66A8"/>
    <w:multiLevelType w:val="hybridMultilevel"/>
    <w:tmpl w:val="291A109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7E34B1C"/>
    <w:multiLevelType w:val="hybridMultilevel"/>
    <w:tmpl w:val="78689D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F14233"/>
    <w:multiLevelType w:val="hybridMultilevel"/>
    <w:tmpl w:val="C7C443F0"/>
    <w:lvl w:ilvl="0" w:tplc="041F000D">
      <w:start w:val="1"/>
      <w:numFmt w:val="bullet"/>
      <w:lvlText w:val=""/>
      <w:lvlJc w:val="left"/>
      <w:pPr>
        <w:ind w:left="1128" w:hanging="360"/>
      </w:pPr>
      <w:rPr>
        <w:rFonts w:ascii="Wingdings" w:hAnsi="Wingdings"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5">
    <w:nsid w:val="0D646A4D"/>
    <w:multiLevelType w:val="hybridMultilevel"/>
    <w:tmpl w:val="DA4658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1BE57C2"/>
    <w:multiLevelType w:val="hybridMultilevel"/>
    <w:tmpl w:val="EC622DF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29874AF"/>
    <w:multiLevelType w:val="hybridMultilevel"/>
    <w:tmpl w:val="F782B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0F4F7D"/>
    <w:multiLevelType w:val="hybridMultilevel"/>
    <w:tmpl w:val="84A2B54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57B3F7E"/>
    <w:multiLevelType w:val="hybridMultilevel"/>
    <w:tmpl w:val="2A4C33E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6876891"/>
    <w:multiLevelType w:val="hybridMultilevel"/>
    <w:tmpl w:val="503696C8"/>
    <w:lvl w:ilvl="0" w:tplc="82126C1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C916E0"/>
    <w:multiLevelType w:val="hybridMultilevel"/>
    <w:tmpl w:val="18109988"/>
    <w:lvl w:ilvl="0" w:tplc="041F000F">
      <w:start w:val="1"/>
      <w:numFmt w:val="decimal"/>
      <w:lvlText w:val="%1."/>
      <w:lvlJc w:val="left"/>
      <w:pPr>
        <w:tabs>
          <w:tab w:val="num" w:pos="720"/>
        </w:tabs>
        <w:ind w:left="720" w:hanging="360"/>
      </w:pPr>
      <w:rPr>
        <w:rFonts w:cs="Times New Roman"/>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1FE977D4"/>
    <w:multiLevelType w:val="hybridMultilevel"/>
    <w:tmpl w:val="0EE24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285F1D"/>
    <w:multiLevelType w:val="hybridMultilevel"/>
    <w:tmpl w:val="59E4FD3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3826CCB"/>
    <w:multiLevelType w:val="hybridMultilevel"/>
    <w:tmpl w:val="112E9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23873882"/>
    <w:multiLevelType w:val="hybridMultilevel"/>
    <w:tmpl w:val="30022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4A34711"/>
    <w:multiLevelType w:val="hybridMultilevel"/>
    <w:tmpl w:val="567AF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2B3F74"/>
    <w:multiLevelType w:val="hybridMultilevel"/>
    <w:tmpl w:val="FB56BD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477B13"/>
    <w:multiLevelType w:val="multilevel"/>
    <w:tmpl w:val="BA6082AA"/>
    <w:lvl w:ilvl="0">
      <w:start w:val="1"/>
      <w:numFmt w:val="decimal"/>
      <w:lvlText w:val="%1.0"/>
      <w:lvlJc w:val="left"/>
      <w:pPr>
        <w:ind w:left="42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19">
    <w:nsid w:val="2FC319EF"/>
    <w:multiLevelType w:val="hybridMultilevel"/>
    <w:tmpl w:val="45344CA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34B9579D"/>
    <w:multiLevelType w:val="hybridMultilevel"/>
    <w:tmpl w:val="BC28D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78072B9"/>
    <w:multiLevelType w:val="hybridMultilevel"/>
    <w:tmpl w:val="05423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301453"/>
    <w:multiLevelType w:val="hybridMultilevel"/>
    <w:tmpl w:val="ED14B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AA753E5"/>
    <w:multiLevelType w:val="hybridMultilevel"/>
    <w:tmpl w:val="927C2E20"/>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062411E"/>
    <w:multiLevelType w:val="multilevel"/>
    <w:tmpl w:val="A6081A8A"/>
    <w:lvl w:ilvl="0">
      <w:start w:val="7"/>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471F4074"/>
    <w:multiLevelType w:val="hybridMultilevel"/>
    <w:tmpl w:val="B84CE70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4AFB4CB9"/>
    <w:multiLevelType w:val="hybridMultilevel"/>
    <w:tmpl w:val="20408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4F91058"/>
    <w:multiLevelType w:val="hybridMultilevel"/>
    <w:tmpl w:val="785A86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54A362F"/>
    <w:multiLevelType w:val="multilevel"/>
    <w:tmpl w:val="732A800A"/>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57551E92"/>
    <w:multiLevelType w:val="hybridMultilevel"/>
    <w:tmpl w:val="F6326BD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596B24D0"/>
    <w:multiLevelType w:val="multilevel"/>
    <w:tmpl w:val="0DDE3A4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5F5F78AE"/>
    <w:multiLevelType w:val="hybridMultilevel"/>
    <w:tmpl w:val="D6668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81294A"/>
    <w:multiLevelType w:val="hybridMultilevel"/>
    <w:tmpl w:val="790056A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656F3067"/>
    <w:multiLevelType w:val="multilevel"/>
    <w:tmpl w:val="44284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5E72151"/>
    <w:multiLevelType w:val="hybridMultilevel"/>
    <w:tmpl w:val="B3CAD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8991554"/>
    <w:multiLevelType w:val="hybridMultilevel"/>
    <w:tmpl w:val="D9FC3D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91D3CFD"/>
    <w:multiLevelType w:val="hybridMultilevel"/>
    <w:tmpl w:val="D24EAB1A"/>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69302521"/>
    <w:multiLevelType w:val="hybridMultilevel"/>
    <w:tmpl w:val="467A0B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77276514"/>
    <w:multiLevelType w:val="hybridMultilevel"/>
    <w:tmpl w:val="276496E2"/>
    <w:lvl w:ilvl="0" w:tplc="041F000F">
      <w:start w:val="1"/>
      <w:numFmt w:val="decimal"/>
      <w:lvlText w:val="%1."/>
      <w:lvlJc w:val="left"/>
      <w:pPr>
        <w:tabs>
          <w:tab w:val="num" w:pos="720"/>
        </w:tabs>
        <w:ind w:left="720" w:hanging="360"/>
      </w:pPr>
      <w:rPr>
        <w:rFonts w:cs="Times New Roman"/>
      </w:rPr>
    </w:lvl>
    <w:lvl w:ilvl="1" w:tplc="C2B88A0C">
      <w:start w:val="6"/>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9">
    <w:nsid w:val="79AE6A34"/>
    <w:multiLevelType w:val="multilevel"/>
    <w:tmpl w:val="3A123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9DC3D2C"/>
    <w:multiLevelType w:val="hybridMultilevel"/>
    <w:tmpl w:val="FAA8A1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0"/>
  </w:num>
  <w:num w:numId="4">
    <w:abstractNumId w:val="3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7"/>
  </w:num>
  <w:num w:numId="20">
    <w:abstractNumId w:val="24"/>
  </w:num>
  <w:num w:numId="21">
    <w:abstractNumId w:val="27"/>
  </w:num>
  <w:num w:numId="22">
    <w:abstractNumId w:val="29"/>
  </w:num>
  <w:num w:numId="23">
    <w:abstractNumId w:val="4"/>
  </w:num>
  <w:num w:numId="24">
    <w:abstractNumId w:val="13"/>
  </w:num>
  <w:num w:numId="25">
    <w:abstractNumId w:val="19"/>
  </w:num>
  <w:num w:numId="26">
    <w:abstractNumId w:val="17"/>
  </w:num>
  <w:num w:numId="27">
    <w:abstractNumId w:val="35"/>
  </w:num>
  <w:num w:numId="28">
    <w:abstractNumId w:val="21"/>
  </w:num>
  <w:num w:numId="29">
    <w:abstractNumId w:val="10"/>
  </w:num>
  <w:num w:numId="30">
    <w:abstractNumId w:val="28"/>
  </w:num>
  <w:num w:numId="31">
    <w:abstractNumId w:val="20"/>
  </w:num>
  <w:num w:numId="32">
    <w:abstractNumId w:val="34"/>
  </w:num>
  <w:num w:numId="33">
    <w:abstractNumId w:val="26"/>
  </w:num>
  <w:num w:numId="34">
    <w:abstractNumId w:val="22"/>
  </w:num>
  <w:num w:numId="35">
    <w:abstractNumId w:val="16"/>
  </w:num>
  <w:num w:numId="36">
    <w:abstractNumId w:val="7"/>
  </w:num>
  <w:num w:numId="37">
    <w:abstractNumId w:val="12"/>
  </w:num>
  <w:num w:numId="38">
    <w:abstractNumId w:val="1"/>
  </w:num>
  <w:num w:numId="39">
    <w:abstractNumId w:val="31"/>
  </w:num>
  <w:num w:numId="40">
    <w:abstractNumId w:val="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079D0"/>
    <w:rsid w:val="00015A2F"/>
    <w:rsid w:val="00020EF4"/>
    <w:rsid w:val="00041B5A"/>
    <w:rsid w:val="00047FD0"/>
    <w:rsid w:val="00052F8B"/>
    <w:rsid w:val="000915F1"/>
    <w:rsid w:val="000A67C2"/>
    <w:rsid w:val="000B5C33"/>
    <w:rsid w:val="000C707F"/>
    <w:rsid w:val="000E3503"/>
    <w:rsid w:val="000F33BB"/>
    <w:rsid w:val="00102753"/>
    <w:rsid w:val="001D5674"/>
    <w:rsid w:val="00211594"/>
    <w:rsid w:val="00215846"/>
    <w:rsid w:val="0022733C"/>
    <w:rsid w:val="002619FC"/>
    <w:rsid w:val="002975B7"/>
    <w:rsid w:val="00297B48"/>
    <w:rsid w:val="002A38FC"/>
    <w:rsid w:val="00303151"/>
    <w:rsid w:val="0030755C"/>
    <w:rsid w:val="00340FB8"/>
    <w:rsid w:val="00351E14"/>
    <w:rsid w:val="003906D7"/>
    <w:rsid w:val="003A34AA"/>
    <w:rsid w:val="003A5194"/>
    <w:rsid w:val="003C079D"/>
    <w:rsid w:val="003F1060"/>
    <w:rsid w:val="004127E0"/>
    <w:rsid w:val="00415B87"/>
    <w:rsid w:val="004733AE"/>
    <w:rsid w:val="004855F6"/>
    <w:rsid w:val="004B179E"/>
    <w:rsid w:val="004D4246"/>
    <w:rsid w:val="004D43AA"/>
    <w:rsid w:val="004D7EF0"/>
    <w:rsid w:val="004F091C"/>
    <w:rsid w:val="00506A51"/>
    <w:rsid w:val="0055575D"/>
    <w:rsid w:val="005605F9"/>
    <w:rsid w:val="0057726F"/>
    <w:rsid w:val="00581857"/>
    <w:rsid w:val="00596728"/>
    <w:rsid w:val="005D62C0"/>
    <w:rsid w:val="005E7988"/>
    <w:rsid w:val="00610A26"/>
    <w:rsid w:val="006139D4"/>
    <w:rsid w:val="00621C32"/>
    <w:rsid w:val="006557C0"/>
    <w:rsid w:val="006738DE"/>
    <w:rsid w:val="006767FA"/>
    <w:rsid w:val="006877B9"/>
    <w:rsid w:val="00690135"/>
    <w:rsid w:val="006A7486"/>
    <w:rsid w:val="006C56C8"/>
    <w:rsid w:val="006C752B"/>
    <w:rsid w:val="006E732A"/>
    <w:rsid w:val="00745E6A"/>
    <w:rsid w:val="00785055"/>
    <w:rsid w:val="00785749"/>
    <w:rsid w:val="008204E2"/>
    <w:rsid w:val="00822B1A"/>
    <w:rsid w:val="008340CE"/>
    <w:rsid w:val="00851FAE"/>
    <w:rsid w:val="008618BE"/>
    <w:rsid w:val="008738E7"/>
    <w:rsid w:val="00874C2B"/>
    <w:rsid w:val="008E2D65"/>
    <w:rsid w:val="008F48C0"/>
    <w:rsid w:val="00930EC7"/>
    <w:rsid w:val="00941D7A"/>
    <w:rsid w:val="00941ED0"/>
    <w:rsid w:val="009633AC"/>
    <w:rsid w:val="009929FB"/>
    <w:rsid w:val="009C235F"/>
    <w:rsid w:val="009C4413"/>
    <w:rsid w:val="009E048D"/>
    <w:rsid w:val="009F4BD5"/>
    <w:rsid w:val="009F722C"/>
    <w:rsid w:val="00A57F22"/>
    <w:rsid w:val="00A924C4"/>
    <w:rsid w:val="00A925B6"/>
    <w:rsid w:val="00A9702A"/>
    <w:rsid w:val="00AC4029"/>
    <w:rsid w:val="00AD1655"/>
    <w:rsid w:val="00AD5351"/>
    <w:rsid w:val="00BD5E4D"/>
    <w:rsid w:val="00C13CB4"/>
    <w:rsid w:val="00C17720"/>
    <w:rsid w:val="00C2297E"/>
    <w:rsid w:val="00C24FEA"/>
    <w:rsid w:val="00C32631"/>
    <w:rsid w:val="00C43380"/>
    <w:rsid w:val="00C51FCE"/>
    <w:rsid w:val="00CA38C8"/>
    <w:rsid w:val="00CE1ED9"/>
    <w:rsid w:val="00CF0713"/>
    <w:rsid w:val="00D17CFA"/>
    <w:rsid w:val="00D46B59"/>
    <w:rsid w:val="00D85FB5"/>
    <w:rsid w:val="00D968A8"/>
    <w:rsid w:val="00E314C9"/>
    <w:rsid w:val="00E51C35"/>
    <w:rsid w:val="00E82560"/>
    <w:rsid w:val="00EA2187"/>
    <w:rsid w:val="00EC2568"/>
    <w:rsid w:val="00EE20E2"/>
    <w:rsid w:val="00EE3564"/>
    <w:rsid w:val="00F06BA8"/>
    <w:rsid w:val="00F6314B"/>
    <w:rsid w:val="00F82646"/>
    <w:rsid w:val="00F94A17"/>
    <w:rsid w:val="00FB4A7F"/>
    <w:rsid w:val="00FD3094"/>
    <w:rsid w:val="00FE3E98"/>
    <w:rsid w:val="00FE58EF"/>
    <w:rsid w:val="00FF65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 w:type="character" w:styleId="Gl">
    <w:name w:val="Strong"/>
    <w:uiPriority w:val="22"/>
    <w:qFormat/>
    <w:rsid w:val="004D43AA"/>
    <w:rPr>
      <w:b/>
      <w:bCs/>
    </w:rPr>
  </w:style>
  <w:style w:type="character" w:customStyle="1" w:styleId="ff2">
    <w:name w:val="ff2"/>
    <w:basedOn w:val="VarsaylanParagrafYazTipi"/>
    <w:rsid w:val="008738E7"/>
  </w:style>
  <w:style w:type="paragraph" w:styleId="ResimYazs">
    <w:name w:val="caption"/>
    <w:basedOn w:val="Normal"/>
    <w:next w:val="Normal"/>
    <w:uiPriority w:val="35"/>
    <w:unhideWhenUsed/>
    <w:qFormat/>
    <w:rsid w:val="008E2D65"/>
    <w:pPr>
      <w:widowControl/>
      <w:autoSpaceDE/>
      <w:autoSpaceDN/>
    </w:pPr>
    <w:rPr>
      <w:b/>
      <w:bCs/>
      <w:sz w:val="20"/>
      <w:szCs w:val="20"/>
      <w:lang w:val="tr-TR" w:eastAsia="tr-TR"/>
    </w:rPr>
  </w:style>
  <w:style w:type="paragraph" w:styleId="BalonMetni">
    <w:name w:val="Balloon Text"/>
    <w:basedOn w:val="Normal"/>
    <w:link w:val="BalonMetniChar"/>
    <w:uiPriority w:val="99"/>
    <w:semiHidden/>
    <w:unhideWhenUsed/>
    <w:rsid w:val="005557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57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162690">
      <w:bodyDiv w:val="1"/>
      <w:marLeft w:val="0"/>
      <w:marRight w:val="0"/>
      <w:marTop w:val="0"/>
      <w:marBottom w:val="0"/>
      <w:divBdr>
        <w:top w:val="none" w:sz="0" w:space="0" w:color="auto"/>
        <w:left w:val="none" w:sz="0" w:space="0" w:color="auto"/>
        <w:bottom w:val="none" w:sz="0" w:space="0" w:color="auto"/>
        <w:right w:val="none" w:sz="0" w:space="0" w:color="auto"/>
      </w:divBdr>
    </w:div>
    <w:div w:id="1991250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8CE3-2063-48E1-8BF7-3DF1C809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1999</Words>
  <Characters>11395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4</cp:revision>
  <cp:lastPrinted>2020-06-01T10:57:00Z</cp:lastPrinted>
  <dcterms:created xsi:type="dcterms:W3CDTF">2020-06-10T14:17:00Z</dcterms:created>
  <dcterms:modified xsi:type="dcterms:W3CDTF">2020-06-12T14:07:00Z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