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3789"/>
        <w:gridCol w:w="3512"/>
      </w:tblGrid>
      <w:tr w:rsidR="002C3FC1" w:rsidRPr="006E165C" w:rsidTr="00313775">
        <w:trPr>
          <w:trHeight w:val="7880"/>
        </w:trPr>
        <w:tc>
          <w:tcPr>
            <w:tcW w:w="10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FC1" w:rsidRPr="006E165C" w:rsidRDefault="002C3FC1" w:rsidP="00F82FEB">
            <w:pPr>
              <w:ind w:right="303"/>
              <w:jc w:val="both"/>
            </w:pPr>
            <w:r w:rsidRPr="006E165C">
              <w:t xml:space="preserve">       </w:t>
            </w:r>
          </w:p>
          <w:p w:rsidR="002C3FC1" w:rsidRPr="006E165C" w:rsidRDefault="002C3FC1" w:rsidP="00F82FEB">
            <w:pPr>
              <w:spacing w:line="360" w:lineRule="auto"/>
              <w:ind w:right="303"/>
              <w:jc w:val="both"/>
              <w:rPr>
                <w:b/>
              </w:rPr>
            </w:pPr>
            <w:r w:rsidRPr="006E165C">
              <w:t xml:space="preserve">       </w:t>
            </w:r>
            <w:r w:rsidRPr="006E165C">
              <w:rPr>
                <w:b/>
              </w:rPr>
              <w:t xml:space="preserve">1. AMAÇ: 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  <w:rPr>
                <w:b/>
              </w:rPr>
            </w:pPr>
            <w:r w:rsidRPr="006E165C">
              <w:t xml:space="preserve">  </w:t>
            </w:r>
            <w:r w:rsidR="00222287">
              <w:t xml:space="preserve">SAÜ </w:t>
            </w:r>
            <w:proofErr w:type="spellStart"/>
            <w:r w:rsidR="00222287">
              <w:t>Diş</w:t>
            </w:r>
            <w:proofErr w:type="spellEnd"/>
            <w:r w:rsidR="00222287">
              <w:t xml:space="preserve"> </w:t>
            </w:r>
            <w:proofErr w:type="spellStart"/>
            <w:r w:rsidR="00222287">
              <w:t>Hekimliği</w:t>
            </w:r>
            <w:proofErr w:type="spellEnd"/>
            <w:r w:rsidR="00222287">
              <w:t xml:space="preserve"> </w:t>
            </w:r>
            <w:proofErr w:type="spellStart"/>
            <w:r w:rsidR="00222287">
              <w:t>Fakültesi</w:t>
            </w:r>
            <w:proofErr w:type="spellEnd"/>
            <w:r w:rsidR="00222287">
              <w:t xml:space="preserve"> </w:t>
            </w:r>
            <w:proofErr w:type="spellStart"/>
            <w:r w:rsidR="00313775">
              <w:t>Uygulama</w:t>
            </w:r>
            <w:proofErr w:type="spellEnd"/>
            <w:r w:rsidR="00313775">
              <w:t xml:space="preserve"> </w:t>
            </w:r>
            <w:proofErr w:type="spellStart"/>
            <w:r w:rsidR="00313775">
              <w:t>ve</w:t>
            </w:r>
            <w:proofErr w:type="spellEnd"/>
            <w:r w:rsidR="00313775">
              <w:t xml:space="preserve"> </w:t>
            </w:r>
            <w:proofErr w:type="spellStart"/>
            <w:r w:rsidR="00313775">
              <w:t>Araştırma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Merkezi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Yöneticisi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ve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Kalite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Birimi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tarafından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kurumun</w:t>
            </w:r>
            <w:proofErr w:type="spellEnd"/>
            <w:r w:rsidRPr="006E165C">
              <w:t xml:space="preserve"> SKS ADSH </w:t>
            </w:r>
            <w:proofErr w:type="spellStart"/>
            <w:r w:rsidRPr="006E165C">
              <w:t>setine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ilişkin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yapılması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bookmarkStart w:id="0" w:name="_GoBack"/>
          </w:p>
          <w:bookmarkEnd w:id="0"/>
          <w:p w:rsidR="002C3FC1" w:rsidRPr="006E165C" w:rsidRDefault="002C3FC1" w:rsidP="00F82FEB">
            <w:pPr>
              <w:spacing w:line="360" w:lineRule="auto"/>
              <w:ind w:left="356" w:right="303"/>
              <w:jc w:val="both"/>
              <w:rPr>
                <w:b/>
              </w:rPr>
            </w:pPr>
            <w:r w:rsidRPr="006E165C">
              <w:rPr>
                <w:b/>
              </w:rPr>
              <w:t>2. KAPSAM:</w:t>
            </w:r>
          </w:p>
          <w:p w:rsidR="002C3FC1" w:rsidRPr="006E165C" w:rsidRDefault="002C3FC1" w:rsidP="00F82FEB">
            <w:pPr>
              <w:spacing w:line="360" w:lineRule="auto"/>
              <w:ind w:right="303"/>
              <w:jc w:val="both"/>
            </w:pPr>
            <w:r w:rsidRPr="006E165C">
              <w:t xml:space="preserve">        </w:t>
            </w:r>
            <w:r w:rsidR="00222287">
              <w:t xml:space="preserve">SAÜ </w:t>
            </w:r>
            <w:proofErr w:type="spellStart"/>
            <w:r w:rsidR="00222287">
              <w:t>Diş</w:t>
            </w:r>
            <w:proofErr w:type="spellEnd"/>
            <w:r w:rsidR="00222287">
              <w:t xml:space="preserve"> </w:t>
            </w:r>
            <w:proofErr w:type="spellStart"/>
            <w:r w:rsidR="00222287">
              <w:t>Hekimliği</w:t>
            </w:r>
            <w:proofErr w:type="spellEnd"/>
            <w:r w:rsidR="00222287">
              <w:t xml:space="preserve"> </w:t>
            </w:r>
            <w:proofErr w:type="spellStart"/>
            <w:r w:rsidR="00222287">
              <w:t>Fakültesi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Ağız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ve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Diş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Sağlığı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Merkezi</w:t>
            </w:r>
            <w:proofErr w:type="spellEnd"/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  <w:rPr>
                <w:b/>
              </w:rPr>
            </w:pPr>
            <w:r w:rsidRPr="006E165C">
              <w:rPr>
                <w:b/>
              </w:rPr>
              <w:t xml:space="preserve">3. TANIMLAR: 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   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  <w:rPr>
                <w:b/>
              </w:rPr>
            </w:pPr>
            <w:r w:rsidRPr="006E165C">
              <w:rPr>
                <w:b/>
              </w:rPr>
              <w:t>4. SORUMLULAR:</w:t>
            </w:r>
          </w:p>
          <w:p w:rsidR="002C3FC1" w:rsidRPr="006E165C" w:rsidRDefault="002C3FC1" w:rsidP="002C3FC1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ind w:left="1065" w:right="303" w:hanging="567"/>
              <w:jc w:val="both"/>
            </w:pPr>
            <w:proofErr w:type="spellStart"/>
            <w:r w:rsidRPr="006E165C">
              <w:t>Kalite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Birimi</w:t>
            </w:r>
            <w:proofErr w:type="spellEnd"/>
          </w:p>
          <w:p w:rsidR="002C3FC1" w:rsidRDefault="002C3FC1" w:rsidP="002C3FC1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ind w:left="1065" w:right="303" w:hanging="567"/>
              <w:jc w:val="both"/>
            </w:pPr>
            <w:proofErr w:type="spellStart"/>
            <w:r w:rsidRPr="006E165C">
              <w:t>Bölüm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Kalite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Sorumluları</w:t>
            </w:r>
            <w:proofErr w:type="spellEnd"/>
          </w:p>
          <w:p w:rsidR="00CA7C22" w:rsidRPr="006E165C" w:rsidRDefault="00CA7C22" w:rsidP="00CA7C22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ind w:left="1065" w:right="303" w:hanging="567"/>
              <w:jc w:val="both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Personelleri</w:t>
            </w:r>
            <w:proofErr w:type="spellEnd"/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  <w:rPr>
                <w:b/>
              </w:rPr>
            </w:pPr>
            <w:r w:rsidRPr="006E165C">
              <w:rPr>
                <w:b/>
              </w:rPr>
              <w:t>5. UYGULAMA: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1)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kurumun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büyüklüğü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yapısı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gibi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faktörler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göz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önünde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bulundurularak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yılda</w:t>
            </w:r>
            <w:proofErr w:type="spellEnd"/>
            <w:r w:rsidRPr="006E165C">
              <w:t xml:space="preserve"> en </w:t>
            </w:r>
            <w:proofErr w:type="spellStart"/>
            <w:r w:rsidRPr="006E165C">
              <w:t>az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bir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kez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olacak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şekilde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belirlenerek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planlanır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2)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ile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ilgili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ekipler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belirlenir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3)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takvimi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hazırlanır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4)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takvimi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hakkında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bölümler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önceden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bilgilendirilir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5)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tüm</w:t>
            </w:r>
            <w:proofErr w:type="spellEnd"/>
            <w:r w:rsidRPr="006E165C">
              <w:t xml:space="preserve"> SKS ADSH </w:t>
            </w:r>
            <w:proofErr w:type="spellStart"/>
            <w:r w:rsidRPr="006E165C">
              <w:t>bölümlerini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kapsayacak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şekilde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yapılmalıdır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6)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planlanan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süreçler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doğrultusunda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gerçekleştirilir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  <w:r w:rsidRPr="006E165C">
              <w:t xml:space="preserve">7) </w:t>
            </w:r>
            <w:proofErr w:type="spellStart"/>
            <w:r w:rsidRPr="006E165C">
              <w:t>Öz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değerlendirme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sonucunda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tespit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edilen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uygunsuzluklar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üst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yönetime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bildirilir</w:t>
            </w:r>
            <w:proofErr w:type="spellEnd"/>
            <w:r w:rsidRPr="006E165C">
              <w:t xml:space="preserve">. </w:t>
            </w:r>
            <w:proofErr w:type="spellStart"/>
            <w:r w:rsidRPr="006E165C">
              <w:t>Gerekli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iyileştirme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çalışmaları</w:t>
            </w:r>
            <w:proofErr w:type="spellEnd"/>
            <w:r w:rsidRPr="006E165C">
              <w:t xml:space="preserve"> </w:t>
            </w:r>
            <w:proofErr w:type="spellStart"/>
            <w:r w:rsidRPr="006E165C">
              <w:t>yapılır</w:t>
            </w:r>
            <w:proofErr w:type="spellEnd"/>
            <w:r w:rsidRPr="006E165C">
              <w:t>.</w:t>
            </w:r>
          </w:p>
          <w:p w:rsidR="002C3FC1" w:rsidRPr="006E165C" w:rsidRDefault="002C3FC1" w:rsidP="00F82FEB">
            <w:pPr>
              <w:spacing w:line="360" w:lineRule="auto"/>
              <w:ind w:left="356" w:right="303"/>
              <w:jc w:val="both"/>
            </w:pPr>
          </w:p>
        </w:tc>
      </w:tr>
      <w:tr w:rsidR="002C3FC1" w:rsidTr="00313775">
        <w:trPr>
          <w:trHeight w:val="645"/>
        </w:trPr>
        <w:tc>
          <w:tcPr>
            <w:tcW w:w="3509" w:type="dxa"/>
            <w:tcBorders>
              <w:top w:val="single" w:sz="4" w:space="0" w:color="auto"/>
            </w:tcBorders>
          </w:tcPr>
          <w:p w:rsidR="002C3FC1" w:rsidRPr="00331669" w:rsidRDefault="002C3FC1" w:rsidP="00313775">
            <w:pPr>
              <w:jc w:val="center"/>
              <w:rPr>
                <w:b/>
              </w:rPr>
            </w:pPr>
            <w:proofErr w:type="spellStart"/>
            <w:r w:rsidRPr="00331669">
              <w:rPr>
                <w:b/>
              </w:rPr>
              <w:t>Hazırlayan</w:t>
            </w:r>
            <w:proofErr w:type="spellEnd"/>
            <w:r w:rsidRPr="00331669">
              <w:rPr>
                <w:b/>
              </w:rPr>
              <w:t xml:space="preserve">                                     </w:t>
            </w:r>
            <w:proofErr w:type="spellStart"/>
            <w:r w:rsidRPr="00331669">
              <w:rPr>
                <w:b/>
              </w:rPr>
              <w:t>Kalite</w:t>
            </w:r>
            <w:proofErr w:type="spellEnd"/>
            <w:r w:rsidRPr="00331669">
              <w:rPr>
                <w:b/>
              </w:rPr>
              <w:t xml:space="preserve"> </w:t>
            </w:r>
            <w:proofErr w:type="spellStart"/>
            <w:r w:rsidRPr="00331669">
              <w:rPr>
                <w:b/>
              </w:rPr>
              <w:t>Birimi</w:t>
            </w:r>
            <w:proofErr w:type="spellEnd"/>
            <w:r w:rsidRPr="00331669">
              <w:rPr>
                <w:b/>
              </w:rPr>
              <w:t xml:space="preserve"> </w:t>
            </w:r>
            <w:proofErr w:type="spellStart"/>
            <w:r w:rsidRPr="00331669">
              <w:rPr>
                <w:b/>
              </w:rPr>
              <w:t>Sorumlusu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</w:tcBorders>
          </w:tcPr>
          <w:p w:rsidR="002C3FC1" w:rsidRPr="00331669" w:rsidRDefault="002C3FC1" w:rsidP="00F82FEB">
            <w:pPr>
              <w:jc w:val="center"/>
              <w:rPr>
                <w:b/>
              </w:rPr>
            </w:pPr>
            <w:proofErr w:type="spellStart"/>
            <w:r w:rsidRPr="00331669">
              <w:rPr>
                <w:b/>
              </w:rPr>
              <w:t>Kontrol</w:t>
            </w:r>
            <w:proofErr w:type="spellEnd"/>
            <w:r w:rsidRPr="00331669">
              <w:rPr>
                <w:b/>
              </w:rPr>
              <w:t xml:space="preserve"> Eden                                   </w:t>
            </w:r>
            <w:proofErr w:type="spellStart"/>
            <w:r w:rsidRPr="00331669">
              <w:rPr>
                <w:b/>
              </w:rPr>
              <w:t>Kalite</w:t>
            </w:r>
            <w:proofErr w:type="spellEnd"/>
            <w:r w:rsidRPr="00331669">
              <w:rPr>
                <w:b/>
              </w:rPr>
              <w:t xml:space="preserve"> </w:t>
            </w:r>
            <w:proofErr w:type="spellStart"/>
            <w:r w:rsidRPr="00331669">
              <w:rPr>
                <w:b/>
              </w:rPr>
              <w:t>Yönetim</w:t>
            </w:r>
            <w:proofErr w:type="spellEnd"/>
            <w:r w:rsidRPr="00331669">
              <w:rPr>
                <w:b/>
              </w:rPr>
              <w:t xml:space="preserve"> </w:t>
            </w:r>
            <w:proofErr w:type="spellStart"/>
            <w:r w:rsidRPr="00331669">
              <w:rPr>
                <w:b/>
              </w:rPr>
              <w:t>Direktörü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C3FC1" w:rsidRDefault="002C3FC1" w:rsidP="002C3FC1">
            <w:pPr>
              <w:jc w:val="center"/>
              <w:rPr>
                <w:b/>
              </w:rPr>
            </w:pPr>
            <w:proofErr w:type="spellStart"/>
            <w:r w:rsidRPr="00331669">
              <w:rPr>
                <w:b/>
              </w:rPr>
              <w:t>Onaylayan</w:t>
            </w:r>
            <w:proofErr w:type="spellEnd"/>
          </w:p>
          <w:p w:rsidR="002C3FC1" w:rsidRPr="00331669" w:rsidRDefault="002C3FC1" w:rsidP="002C3F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A80FDE" w:rsidTr="00313775">
        <w:trPr>
          <w:trHeight w:val="644"/>
        </w:trPr>
        <w:tc>
          <w:tcPr>
            <w:tcW w:w="3509" w:type="dxa"/>
          </w:tcPr>
          <w:p w:rsidR="00A80FDE" w:rsidRPr="00331669" w:rsidRDefault="00A80FDE" w:rsidP="00F82FEB">
            <w:pPr>
              <w:jc w:val="center"/>
              <w:rPr>
                <w:b/>
              </w:rPr>
            </w:pPr>
          </w:p>
        </w:tc>
        <w:tc>
          <w:tcPr>
            <w:tcW w:w="3789" w:type="dxa"/>
          </w:tcPr>
          <w:p w:rsidR="00A80FDE" w:rsidRPr="00331669" w:rsidRDefault="00A80FDE" w:rsidP="00F82FEB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A80FDE" w:rsidRPr="00331669" w:rsidRDefault="00A80FDE" w:rsidP="002C3FC1">
            <w:pPr>
              <w:jc w:val="center"/>
              <w:rPr>
                <w:b/>
              </w:rPr>
            </w:pPr>
          </w:p>
        </w:tc>
      </w:tr>
    </w:tbl>
    <w:p w:rsidR="002C3FC1" w:rsidRPr="006E165C" w:rsidRDefault="002C3FC1" w:rsidP="002C3FC1"/>
    <w:p w:rsidR="00596728" w:rsidRPr="0022733C" w:rsidRDefault="00596728" w:rsidP="0022733C"/>
    <w:sectPr w:rsidR="00596728" w:rsidRPr="0022733C" w:rsidSect="00621C32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65" w:rsidRDefault="00AB2765" w:rsidP="006767FA">
      <w:r>
        <w:separator/>
      </w:r>
    </w:p>
  </w:endnote>
  <w:endnote w:type="continuationSeparator" w:id="0">
    <w:p w:rsidR="00AB2765" w:rsidRDefault="00AB276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65" w:rsidRDefault="00AB2765" w:rsidP="006767FA">
      <w:r>
        <w:separator/>
      </w:r>
    </w:p>
  </w:footnote>
  <w:footnote w:type="continuationSeparator" w:id="0">
    <w:p w:rsidR="00AB2765" w:rsidRDefault="00AB276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259" w:type="dxa"/>
      <w:jc w:val="center"/>
      <w:tblLayout w:type="fixed"/>
      <w:tblLook w:val="01E0" w:firstRow="1" w:lastRow="1" w:firstColumn="1" w:lastColumn="1" w:noHBand="0" w:noVBand="0"/>
    </w:tblPr>
    <w:tblGrid>
      <w:gridCol w:w="1840"/>
      <w:gridCol w:w="7334"/>
      <w:gridCol w:w="2085"/>
    </w:tblGrid>
    <w:tr w:rsidR="006767FA" w:rsidRPr="00FB4A7F" w:rsidTr="002C3FC1">
      <w:trPr>
        <w:trHeight w:val="1376"/>
        <w:jc w:val="center"/>
      </w:trPr>
      <w:tc>
        <w:tcPr>
          <w:tcW w:w="1840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1F7823FF" wp14:editId="5F09BBB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004F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04F2F">
            <w:rPr>
              <w:b/>
              <w:sz w:val="24"/>
              <w:szCs w:val="24"/>
            </w:rPr>
            <w:t>T.C.</w:t>
          </w:r>
        </w:p>
        <w:p w:rsidR="009E048D" w:rsidRPr="00004F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04F2F">
            <w:rPr>
              <w:b/>
              <w:sz w:val="24"/>
              <w:szCs w:val="24"/>
            </w:rPr>
            <w:t>SAKARYA ÜNİVERSİTESİ</w:t>
          </w:r>
        </w:p>
        <w:p w:rsidR="006767FA" w:rsidRPr="00004F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04F2F">
            <w:rPr>
              <w:b/>
              <w:sz w:val="24"/>
              <w:szCs w:val="24"/>
            </w:rPr>
            <w:t xml:space="preserve"> DİŞ HEKİMLİĞİ FAKÜLTESİ</w:t>
          </w:r>
        </w:p>
        <w:p w:rsidR="00F018EF" w:rsidRDefault="00F018EF" w:rsidP="00F018E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2C3FC1" w:rsidRPr="00727D01" w:rsidRDefault="002C3FC1" w:rsidP="002C3FC1">
          <w:pPr>
            <w:jc w:val="center"/>
            <w:rPr>
              <w:b/>
              <w:sz w:val="24"/>
              <w:szCs w:val="24"/>
            </w:rPr>
          </w:pPr>
          <w:r w:rsidRPr="00727D01">
            <w:rPr>
              <w:b/>
              <w:sz w:val="24"/>
              <w:szCs w:val="24"/>
            </w:rPr>
            <w:t xml:space="preserve">ÖZ DEĞERLENDİRME TALİMATI  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2085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C3FC1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10E95EE" wp14:editId="279A6A1C">
          <wp:simplePos x="0" y="0"/>
          <wp:positionH relativeFrom="column">
            <wp:posOffset>12700</wp:posOffset>
          </wp:positionH>
          <wp:positionV relativeFrom="paragraph">
            <wp:posOffset>80645</wp:posOffset>
          </wp:positionV>
          <wp:extent cx="100012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004F2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CA7C22">
            <w:rPr>
              <w:rStyle w:val="SayfaNumaras"/>
              <w:noProof/>
              <w:sz w:val="18"/>
              <w:szCs w:val="18"/>
            </w:rPr>
            <w:t>KKY04. TL.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CA7C22" w:rsidRPr="00727D01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CA7C22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27D0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27D0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5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2300A"/>
    <w:multiLevelType w:val="hybridMultilevel"/>
    <w:tmpl w:val="5D4801E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3"/>
  </w:num>
  <w:num w:numId="20">
    <w:abstractNumId w:val="20"/>
  </w:num>
  <w:num w:numId="21">
    <w:abstractNumId w:val="23"/>
  </w:num>
  <w:num w:numId="22">
    <w:abstractNumId w:val="25"/>
  </w:num>
  <w:num w:numId="23">
    <w:abstractNumId w:val="2"/>
  </w:num>
  <w:num w:numId="24">
    <w:abstractNumId w:val="10"/>
  </w:num>
  <w:num w:numId="25">
    <w:abstractNumId w:val="15"/>
  </w:num>
  <w:num w:numId="26">
    <w:abstractNumId w:val="13"/>
  </w:num>
  <w:num w:numId="27">
    <w:abstractNumId w:val="31"/>
  </w:num>
  <w:num w:numId="28">
    <w:abstractNumId w:val="17"/>
  </w:num>
  <w:num w:numId="29">
    <w:abstractNumId w:val="8"/>
  </w:num>
  <w:num w:numId="30">
    <w:abstractNumId w:val="24"/>
  </w:num>
  <w:num w:numId="31">
    <w:abstractNumId w:val="16"/>
  </w:num>
  <w:num w:numId="32">
    <w:abstractNumId w:val="30"/>
  </w:num>
  <w:num w:numId="33">
    <w:abstractNumId w:val="22"/>
  </w:num>
  <w:num w:numId="34">
    <w:abstractNumId w:val="18"/>
  </w:num>
  <w:num w:numId="35">
    <w:abstractNumId w:val="12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F2F"/>
    <w:rsid w:val="000079D0"/>
    <w:rsid w:val="00015A2F"/>
    <w:rsid w:val="00041B5A"/>
    <w:rsid w:val="00047FD0"/>
    <w:rsid w:val="000743A9"/>
    <w:rsid w:val="000915F1"/>
    <w:rsid w:val="000B5C33"/>
    <w:rsid w:val="000C707F"/>
    <w:rsid w:val="000F33BB"/>
    <w:rsid w:val="00215846"/>
    <w:rsid w:val="00222287"/>
    <w:rsid w:val="0022733C"/>
    <w:rsid w:val="00297B48"/>
    <w:rsid w:val="002A38FC"/>
    <w:rsid w:val="002C3FC1"/>
    <w:rsid w:val="00303151"/>
    <w:rsid w:val="0030755C"/>
    <w:rsid w:val="00313775"/>
    <w:rsid w:val="00340FB8"/>
    <w:rsid w:val="00351E14"/>
    <w:rsid w:val="003906D7"/>
    <w:rsid w:val="003A34AA"/>
    <w:rsid w:val="00415B87"/>
    <w:rsid w:val="004855F6"/>
    <w:rsid w:val="004B179E"/>
    <w:rsid w:val="004D43AA"/>
    <w:rsid w:val="004D7EF0"/>
    <w:rsid w:val="004F091C"/>
    <w:rsid w:val="005427DC"/>
    <w:rsid w:val="005605F9"/>
    <w:rsid w:val="0057726F"/>
    <w:rsid w:val="00581857"/>
    <w:rsid w:val="00596728"/>
    <w:rsid w:val="005E7988"/>
    <w:rsid w:val="00610A26"/>
    <w:rsid w:val="00621C32"/>
    <w:rsid w:val="006767FA"/>
    <w:rsid w:val="006877B9"/>
    <w:rsid w:val="00690135"/>
    <w:rsid w:val="006A7486"/>
    <w:rsid w:val="006E732A"/>
    <w:rsid w:val="00727D01"/>
    <w:rsid w:val="00745E6A"/>
    <w:rsid w:val="008204E2"/>
    <w:rsid w:val="00822B1A"/>
    <w:rsid w:val="008618BE"/>
    <w:rsid w:val="008738E7"/>
    <w:rsid w:val="00874C2B"/>
    <w:rsid w:val="00894B87"/>
    <w:rsid w:val="008E2D65"/>
    <w:rsid w:val="008F48C0"/>
    <w:rsid w:val="0092601B"/>
    <w:rsid w:val="00941D7A"/>
    <w:rsid w:val="009633AC"/>
    <w:rsid w:val="009E048D"/>
    <w:rsid w:val="009E4FD6"/>
    <w:rsid w:val="009F4BD5"/>
    <w:rsid w:val="009F722C"/>
    <w:rsid w:val="00A25558"/>
    <w:rsid w:val="00A57F22"/>
    <w:rsid w:val="00A80FDE"/>
    <w:rsid w:val="00A925B6"/>
    <w:rsid w:val="00A9702A"/>
    <w:rsid w:val="00AB2765"/>
    <w:rsid w:val="00AC4029"/>
    <w:rsid w:val="00AD5351"/>
    <w:rsid w:val="00B915F0"/>
    <w:rsid w:val="00C13CB4"/>
    <w:rsid w:val="00C17720"/>
    <w:rsid w:val="00C2297E"/>
    <w:rsid w:val="00CA38C8"/>
    <w:rsid w:val="00CA7C22"/>
    <w:rsid w:val="00CE1ED9"/>
    <w:rsid w:val="00D17CFA"/>
    <w:rsid w:val="00D46B59"/>
    <w:rsid w:val="00D968A8"/>
    <w:rsid w:val="00E2279A"/>
    <w:rsid w:val="00E314C9"/>
    <w:rsid w:val="00E82560"/>
    <w:rsid w:val="00EA2187"/>
    <w:rsid w:val="00EC2568"/>
    <w:rsid w:val="00EE3564"/>
    <w:rsid w:val="00F018EF"/>
    <w:rsid w:val="00F6314B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7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2020-06-12T14:04:00Z</cp:lastPrinted>
  <dcterms:created xsi:type="dcterms:W3CDTF">2020-01-03T11:25:00Z</dcterms:created>
  <dcterms:modified xsi:type="dcterms:W3CDTF">2020-08-07T07:11:00Z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