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00" w:type="dxa"/>
        <w:tblInd w:w="421" w:type="dxa"/>
        <w:tblLook w:val="04A0" w:firstRow="1" w:lastRow="0" w:firstColumn="1" w:lastColumn="0" w:noHBand="0" w:noVBand="1"/>
      </w:tblPr>
      <w:tblGrid>
        <w:gridCol w:w="5467"/>
        <w:gridCol w:w="985"/>
        <w:gridCol w:w="1769"/>
        <w:gridCol w:w="1478"/>
        <w:gridCol w:w="742"/>
        <w:gridCol w:w="838"/>
        <w:gridCol w:w="2896"/>
        <w:gridCol w:w="425"/>
      </w:tblGrid>
      <w:tr w:rsidR="00127F23" w:rsidRPr="00F0799C" w:rsidTr="00E61AAF">
        <w:trPr>
          <w:gridAfter w:val="1"/>
          <w:wAfter w:w="425" w:type="dxa"/>
        </w:trPr>
        <w:tc>
          <w:tcPr>
            <w:tcW w:w="14175" w:type="dxa"/>
            <w:gridSpan w:val="7"/>
          </w:tcPr>
          <w:p w:rsidR="00127F23" w:rsidRPr="00F0799C" w:rsidRDefault="00127F23" w:rsidP="00CB712A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TESİSİ YÖNETİMİ </w:t>
            </w: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85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Bina turları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DTY01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Tesis kaynaklı düşmeleri engellemek için önlemler alınmalıdır.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DTY02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Kuruma ve kurum içindeki bölümlere ulaşımı kolaylaştırıcı düzenlemeler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DTY03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Acil çıkışların etkin ve işlevsel nitelikte olması sağlanmalıdır.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DTY04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Hastalara hizmet verilen alanlar iletişime açık bir şekilde düzenlenmelidir. </w:t>
            </w:r>
          </w:p>
        </w:tc>
        <w:tc>
          <w:tcPr>
            <w:tcW w:w="985" w:type="dxa"/>
          </w:tcPr>
          <w:p w:rsidR="00560F4D" w:rsidRPr="00F0799C" w:rsidRDefault="005A5760" w:rsidP="005A5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DTY05 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Yaşlı ve engelli kişiler için işlevsel düzenlemeler bulunmalıdır.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DTY06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Çevre düzenlemesi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DTY07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Kurumda su, elektrik enerjisi ve medikal gaz hizmetleri kesintisiz olarak verilmelidir. 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DTY08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Çekirdek</w:t>
            </w: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Asansörlerin güvenli kullanımına yönelik düzenleme yapılmalıdır. 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DTY09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Havalandırma sisteminin kontrolü ve bakımına yönelik düzenleme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DTY10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Elektrik sistemlerinin </w:t>
            </w:r>
            <w:proofErr w:type="gramStart"/>
            <w:r w:rsidRPr="00F0799C">
              <w:rPr>
                <w:color w:val="000000"/>
                <w:sz w:val="22"/>
                <w:szCs w:val="22"/>
              </w:rPr>
              <w:t>güvenliğine  yönelik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düzenleme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DTY11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Su depolarının güvenli kullanımına yönelik düzenleme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DTY12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Medikal gaz sistemlerine yönelik düzenleme yapılmalıdır.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DTY13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Sıkıştırılmış gaz </w:t>
            </w:r>
            <w:proofErr w:type="gramStart"/>
            <w:r w:rsidRPr="00F0799C">
              <w:rPr>
                <w:color w:val="000000"/>
                <w:sz w:val="22"/>
                <w:szCs w:val="22"/>
              </w:rPr>
              <w:t>konteynırlarına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yönelik düzenleme yapılmalıdır. 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DTY14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Otoklav, buhar kazanı, kompresör, buhar türbinleri, kalorifer kazanı gibi basınçlı kapların bakımları düzenli aralıklarla yapılmalı, yıllık muayeneleri gerçekleştirilmelidir. </w:t>
            </w:r>
          </w:p>
        </w:tc>
        <w:tc>
          <w:tcPr>
            <w:tcW w:w="985" w:type="dxa"/>
          </w:tcPr>
          <w:p w:rsidR="00560F4D" w:rsidRPr="00F0799C" w:rsidRDefault="005A5760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DTY15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  <w:trHeight w:val="360"/>
        </w:trPr>
        <w:tc>
          <w:tcPr>
            <w:tcW w:w="5467" w:type="dxa"/>
          </w:tcPr>
          <w:p w:rsidR="00560F4D" w:rsidRPr="00BB71D8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BB71D8">
              <w:rPr>
                <w:b/>
                <w:color w:val="000000"/>
                <w:sz w:val="22"/>
                <w:szCs w:val="22"/>
              </w:rPr>
              <w:lastRenderedPageBreak/>
              <w:t xml:space="preserve">Total </w:t>
            </w:r>
            <w:r>
              <w:rPr>
                <w:b/>
                <w:color w:val="000000"/>
                <w:sz w:val="22"/>
                <w:szCs w:val="22"/>
              </w:rPr>
              <w:t>sonuç</w:t>
            </w:r>
          </w:p>
        </w:tc>
        <w:tc>
          <w:tcPr>
            <w:tcW w:w="98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2F51A2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  <w:trHeight w:val="360"/>
        </w:trPr>
        <w:tc>
          <w:tcPr>
            <w:tcW w:w="5467" w:type="dxa"/>
          </w:tcPr>
          <w:p w:rsidR="00560F4D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  <w:p w:rsidR="00560F4D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  <w:p w:rsidR="00560F4D" w:rsidRPr="00BB71D8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560F4D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60F4D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560F4D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2F51A2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  <w:tr w:rsidR="00127F23" w:rsidRPr="00F0799C" w:rsidTr="00E61AAF">
        <w:trPr>
          <w:gridAfter w:val="1"/>
          <w:wAfter w:w="425" w:type="dxa"/>
          <w:trHeight w:val="339"/>
        </w:trPr>
        <w:tc>
          <w:tcPr>
            <w:tcW w:w="14175" w:type="dxa"/>
            <w:gridSpan w:val="7"/>
          </w:tcPr>
          <w:p w:rsidR="00127F23" w:rsidRPr="00F0799C" w:rsidRDefault="00127F23" w:rsidP="00560F4D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OTELCİLİK HİZMETLERİ </w:t>
            </w: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85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1478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Kurumun temizliğine yönelik kurallar tanımlanmalıdır.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DOH01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Kurumun temizliği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DOH02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Mutfak hizmetlerine yönelik uygun fiziki koşullar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DOH03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Yiyeceklerin güvenli tedariki ve depolanması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DOH04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Yemeklerin hazırlanma süreçlerine yönelik düzenleme yapılmalıdır. 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DOH05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Yemekler, ısısına, sunumuna ve </w:t>
            </w:r>
            <w:proofErr w:type="gramStart"/>
            <w:r w:rsidRPr="00F0799C">
              <w:rPr>
                <w:color w:val="000000"/>
                <w:sz w:val="22"/>
                <w:szCs w:val="22"/>
              </w:rPr>
              <w:t>hijyen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kurallarına dikkat edilerek dağıtılmalıdır.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DOH06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Çamaşır hizmetlerinin sunumuna yönelik süreçler tanımlanmalıdır.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DOH07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Çamaşırhaneye yönelik fiziki düzenleme yapılmalıdır.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DOH08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Yatarak tedavi olan hasta odalarına yönelik fiziki düzenleme yapılmalıdır.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DOH09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Tıbbi bakım sürecinde hastaların gerektiğinde sağlık personeline kolay ulaşabilmesi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DOH10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Değerlendirme</w:t>
            </w:r>
          </w:p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Dışı</w:t>
            </w: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Kişisel temizlik alanlarına yönelik düzenleme yapılmalıdır.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DOH11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 bünyesinde yer alan bekleme alanlarının temiz ve konforlu olması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DOH12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Muayene odalarında tıbbi hizmet süreçlerine uygun fiziksel ortam sağlanmalıdır.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DOH13</w:t>
            </w:r>
          </w:p>
        </w:tc>
        <w:tc>
          <w:tcPr>
            <w:tcW w:w="1769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Bebek bakım ve emzirme odası bulunmalıdır.</w:t>
            </w:r>
          </w:p>
        </w:tc>
        <w:tc>
          <w:tcPr>
            <w:tcW w:w="985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DOH14</w:t>
            </w:r>
          </w:p>
        </w:tc>
        <w:tc>
          <w:tcPr>
            <w:tcW w:w="1769" w:type="dxa"/>
          </w:tcPr>
          <w:p w:rsidR="00560F4D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gridAfter w:val="1"/>
          <w:wAfter w:w="425" w:type="dxa"/>
        </w:trPr>
        <w:tc>
          <w:tcPr>
            <w:tcW w:w="5467" w:type="dxa"/>
            <w:vAlign w:val="bottom"/>
          </w:tcPr>
          <w:p w:rsidR="00560F4D" w:rsidRPr="0071259A" w:rsidRDefault="00560F4D" w:rsidP="00560F4D">
            <w:pPr>
              <w:rPr>
                <w:color w:val="000000"/>
                <w:sz w:val="22"/>
                <w:szCs w:val="22"/>
              </w:rPr>
            </w:pPr>
            <w:r w:rsidRPr="0071259A">
              <w:rPr>
                <w:color w:val="000000"/>
                <w:sz w:val="22"/>
                <w:szCs w:val="22"/>
              </w:rPr>
              <w:t>Hasta/hasta yakını ile çalışanların can ve mal güvenliği sağlanmalıdır.</w:t>
            </w:r>
          </w:p>
        </w:tc>
        <w:tc>
          <w:tcPr>
            <w:tcW w:w="985" w:type="dxa"/>
          </w:tcPr>
          <w:p w:rsidR="00560F4D" w:rsidRPr="0071259A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DOH15</w:t>
            </w:r>
          </w:p>
        </w:tc>
        <w:tc>
          <w:tcPr>
            <w:tcW w:w="1769" w:type="dxa"/>
          </w:tcPr>
          <w:p w:rsidR="00560F4D" w:rsidRPr="0071259A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71259A" w:rsidRDefault="00560F4D" w:rsidP="00560F4D">
            <w:pPr>
              <w:rPr>
                <w:color w:val="000000"/>
                <w:sz w:val="22"/>
                <w:szCs w:val="22"/>
              </w:rPr>
            </w:pPr>
            <w:r w:rsidRPr="0071259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2" w:type="dxa"/>
          </w:tcPr>
          <w:p w:rsidR="00560F4D" w:rsidRPr="0071259A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71259A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560F4D" w:rsidRPr="0071259A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c>
          <w:tcPr>
            <w:tcW w:w="5467" w:type="dxa"/>
            <w:vAlign w:val="bottom"/>
          </w:tcPr>
          <w:p w:rsidR="00560F4D" w:rsidRPr="0071259A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71259A">
              <w:rPr>
                <w:b/>
                <w:color w:val="000000"/>
                <w:sz w:val="22"/>
                <w:szCs w:val="22"/>
              </w:rPr>
              <w:lastRenderedPageBreak/>
              <w:t>Total sonuç</w:t>
            </w:r>
          </w:p>
        </w:tc>
        <w:tc>
          <w:tcPr>
            <w:tcW w:w="985" w:type="dxa"/>
          </w:tcPr>
          <w:p w:rsidR="00560F4D" w:rsidRPr="0071259A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560F4D" w:rsidRPr="0071259A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560F4D" w:rsidRPr="0071259A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71259A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42" w:type="dxa"/>
          </w:tcPr>
          <w:p w:rsidR="00560F4D" w:rsidRPr="0071259A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:rsidR="00560F4D" w:rsidRPr="0071259A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</w:tcPr>
          <w:p w:rsidR="00560F4D" w:rsidRPr="0071259A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</w:tbl>
    <w:p w:rsidR="00C06E34" w:rsidRDefault="00C06E34" w:rsidP="00712AB2">
      <w:pPr>
        <w:rPr>
          <w:sz w:val="22"/>
          <w:szCs w:val="22"/>
        </w:rPr>
      </w:pPr>
    </w:p>
    <w:p w:rsidR="00F0799C" w:rsidRDefault="00F0799C" w:rsidP="00712AB2">
      <w:pPr>
        <w:rPr>
          <w:sz w:val="22"/>
          <w:szCs w:val="22"/>
        </w:rPr>
      </w:pPr>
    </w:p>
    <w:p w:rsidR="00F0799C" w:rsidRPr="00F0799C" w:rsidRDefault="00F0799C" w:rsidP="00712AB2">
      <w:pPr>
        <w:rPr>
          <w:sz w:val="22"/>
          <w:szCs w:val="22"/>
        </w:rPr>
      </w:pPr>
    </w:p>
    <w:tbl>
      <w:tblPr>
        <w:tblStyle w:val="TabloKlavuzu"/>
        <w:tblW w:w="14600" w:type="dxa"/>
        <w:tblInd w:w="421" w:type="dxa"/>
        <w:tblLook w:val="04A0" w:firstRow="1" w:lastRow="0" w:firstColumn="1" w:lastColumn="0" w:noHBand="0" w:noVBand="1"/>
      </w:tblPr>
      <w:tblGrid>
        <w:gridCol w:w="5886"/>
        <w:gridCol w:w="1306"/>
        <w:gridCol w:w="1329"/>
        <w:gridCol w:w="847"/>
        <w:gridCol w:w="709"/>
        <w:gridCol w:w="844"/>
        <w:gridCol w:w="3679"/>
      </w:tblGrid>
      <w:tr w:rsidR="00127F23" w:rsidRPr="00F0799C" w:rsidTr="00E61AAF">
        <w:trPr>
          <w:trHeight w:val="90"/>
        </w:trPr>
        <w:tc>
          <w:tcPr>
            <w:tcW w:w="14600" w:type="dxa"/>
            <w:gridSpan w:val="7"/>
          </w:tcPr>
          <w:p w:rsidR="00127F23" w:rsidRPr="00F0799C" w:rsidRDefault="00127F23" w:rsidP="00F0799C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BİLGİ YÖNETİMİ</w:t>
            </w: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306" w:type="dxa"/>
          </w:tcPr>
          <w:p w:rsidR="00560F4D" w:rsidRPr="00560F4D" w:rsidRDefault="00560F4D" w:rsidP="00560F4D">
            <w:pPr>
              <w:rPr>
                <w:b/>
                <w:sz w:val="22"/>
                <w:szCs w:val="22"/>
              </w:rPr>
            </w:pPr>
            <w:r w:rsidRPr="00560F4D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 süreçlerine ilişkin kurum politikası oluşturulmalıdır.</w:t>
            </w:r>
          </w:p>
        </w:tc>
        <w:tc>
          <w:tcPr>
            <w:tcW w:w="130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DBY01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886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yönetimine ilişkin süreçlerin güvenli bir şekilde yürütülmesi ve koordinasyonu sağlanmalıdır.</w:t>
            </w:r>
          </w:p>
        </w:tc>
        <w:tc>
          <w:tcPr>
            <w:tcW w:w="130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DBY02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Sistemine ilişkin riskler yönetilmelidir.</w:t>
            </w:r>
          </w:p>
        </w:tc>
        <w:tc>
          <w:tcPr>
            <w:tcW w:w="130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DBY03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Sistemine ilişkin hata bildirimine yönelik düzenleme yapılmalıdır.</w:t>
            </w:r>
          </w:p>
        </w:tc>
        <w:tc>
          <w:tcPr>
            <w:tcW w:w="130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DBY04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Bilgi Yönetim Sistemi üzerinde bilgi güvenliğini ve mahremiyetini sağlamaya yönelik gerekli tedbirler alınmalıdır. 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Sisteminde kullanılabilirlik açısından gerekli düzenlemeler yapılmalıdır.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DBY06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 etkin kullanılabilmelidir.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DBY07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 Yönetim Sistemi (BYS)'de</w:t>
            </w:r>
            <w:r w:rsidRPr="00F0799C">
              <w:rPr>
                <w:color w:val="000000"/>
                <w:sz w:val="22"/>
                <w:szCs w:val="22"/>
              </w:rPr>
              <w:t xml:space="preserve"> yer alan </w:t>
            </w:r>
            <w:proofErr w:type="gramStart"/>
            <w:r w:rsidRPr="00F0799C">
              <w:rPr>
                <w:color w:val="000000"/>
                <w:sz w:val="22"/>
                <w:szCs w:val="22"/>
              </w:rPr>
              <w:t>modüller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birbirine entegre olmalıdır.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 üzerinde yapılan işlemler izlenebilir olmalıdır.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DBY09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 üzerindeki verilerin yedeklenmesine yönelik düzenleme bulunmalıdır.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99C">
              <w:rPr>
                <w:color w:val="000000"/>
                <w:sz w:val="22"/>
                <w:szCs w:val="22"/>
              </w:rPr>
              <w:t>Bigi</w:t>
            </w:r>
            <w:proofErr w:type="spellEnd"/>
            <w:r w:rsidRPr="00F0799C">
              <w:rPr>
                <w:color w:val="000000"/>
                <w:sz w:val="22"/>
                <w:szCs w:val="22"/>
              </w:rPr>
              <w:t xml:space="preserve"> Yönetim Sisteminde kullanılan tüm bilgisayarlara yönelik düzenleme yapılmalıdır.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Bilgi yönetim Sisteminin etkinliği ve sürekliliği için gerekli teknik ve destek alt yapıları oluşturulmalıdır.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Sunucu odalarının güvenliği sağlanmalıdır.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Sunucunun güvenliğini sağlamaya yönelik tedbirler alınmalıdır.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99C">
              <w:rPr>
                <w:color w:val="000000"/>
                <w:sz w:val="22"/>
                <w:szCs w:val="22"/>
              </w:rPr>
              <w:t>Veritabanı</w:t>
            </w:r>
            <w:proofErr w:type="spellEnd"/>
            <w:r w:rsidRPr="00F0799C">
              <w:rPr>
                <w:color w:val="000000"/>
                <w:sz w:val="22"/>
                <w:szCs w:val="22"/>
              </w:rPr>
              <w:t xml:space="preserve"> güvenliğini sağlamaya yönelik tedbirler alınmalıdır.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lastRenderedPageBreak/>
              <w:t xml:space="preserve">Dış ortamdan iç ortama erişimlerde güvenlik tedbirleri alınmalıdır. 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DBY16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60F4D" w:rsidRPr="00F0799C" w:rsidRDefault="00634F4F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560F4D" w:rsidRPr="00ED4DE5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ED4DE5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  <w:r w:rsidRPr="00ED4DE5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3679" w:type="dxa"/>
          </w:tcPr>
          <w:p w:rsidR="00560F4D" w:rsidRPr="00ED4DE5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</w:tbl>
    <w:p w:rsidR="00F0799C" w:rsidRPr="00F0799C" w:rsidRDefault="00F0799C" w:rsidP="00712AB2">
      <w:pPr>
        <w:rPr>
          <w:sz w:val="22"/>
          <w:szCs w:val="22"/>
        </w:rPr>
      </w:pPr>
    </w:p>
    <w:tbl>
      <w:tblPr>
        <w:tblStyle w:val="TabloKlavuzu"/>
        <w:tblW w:w="14600" w:type="dxa"/>
        <w:tblInd w:w="421" w:type="dxa"/>
        <w:tblLook w:val="04A0" w:firstRow="1" w:lastRow="0" w:firstColumn="1" w:lastColumn="0" w:noHBand="0" w:noVBand="1"/>
      </w:tblPr>
      <w:tblGrid>
        <w:gridCol w:w="5910"/>
        <w:gridCol w:w="1296"/>
        <w:gridCol w:w="1329"/>
        <w:gridCol w:w="847"/>
        <w:gridCol w:w="709"/>
        <w:gridCol w:w="844"/>
        <w:gridCol w:w="3665"/>
      </w:tblGrid>
      <w:tr w:rsidR="00127F23" w:rsidRPr="00F0799C" w:rsidTr="00E61AAF">
        <w:trPr>
          <w:trHeight w:val="90"/>
        </w:trPr>
        <w:tc>
          <w:tcPr>
            <w:tcW w:w="14600" w:type="dxa"/>
            <w:gridSpan w:val="7"/>
          </w:tcPr>
          <w:p w:rsidR="00127F23" w:rsidRPr="00F0799C" w:rsidRDefault="00127F23" w:rsidP="00A54815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MALZEME VE CİHAZ YÖNETİMİ</w:t>
            </w: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296" w:type="dxa"/>
          </w:tcPr>
          <w:p w:rsidR="00560F4D" w:rsidRPr="00560F4D" w:rsidRDefault="00560F4D" w:rsidP="00560F4D">
            <w:pPr>
              <w:rPr>
                <w:b/>
                <w:sz w:val="22"/>
                <w:szCs w:val="22"/>
              </w:rPr>
            </w:pPr>
            <w:r w:rsidRPr="00560F4D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Malzeme ve cihazların etkin şekilde yönetilmesi sağlanmalıdır.</w:t>
            </w:r>
          </w:p>
        </w:tc>
        <w:tc>
          <w:tcPr>
            <w:tcW w:w="129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DMC01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91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Malzeme ve cihazların teminine yönelik düzenleme bulunmalıdır.</w:t>
            </w:r>
          </w:p>
        </w:tc>
        <w:tc>
          <w:tcPr>
            <w:tcW w:w="129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DMC02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Malzemelerin muhafazası ve transferine yönelik düzenleme bulunmalıdır.</w:t>
            </w:r>
          </w:p>
        </w:tc>
        <w:tc>
          <w:tcPr>
            <w:tcW w:w="129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DMC03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Tıbbi cihazların izlenebilirliği sağlanmalıdır.</w:t>
            </w:r>
          </w:p>
        </w:tc>
        <w:tc>
          <w:tcPr>
            <w:tcW w:w="1296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DMC04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Tıbbi cihazların güvenli kullanımına yönelik bakım, ayar ve </w:t>
            </w:r>
            <w:proofErr w:type="gramStart"/>
            <w:r w:rsidRPr="00F0799C">
              <w:rPr>
                <w:color w:val="000000"/>
                <w:sz w:val="22"/>
                <w:szCs w:val="22"/>
              </w:rPr>
              <w:t>kalibrasyonları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yapılmalıdır.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Cihaz arıza bildirim ve onarım süreçleri tanımlanmalıdır.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DMC06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Kullanılması özel teknik/teçhizat/uzmanlık gerektiren cihazları (otoklav, jeneratör gibi) kullanacak kişilere eğitim verilmelidir.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DMC07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Tehlikeli maddelerin yönetimine yönelik düzenleme yapılmalıdır. 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DMC08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560F4D" w:rsidRPr="003210E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3210E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560F4D" w:rsidRPr="003210E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  <w:r w:rsidRPr="003210E9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3665" w:type="dxa"/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  <w:tr w:rsidR="00127F23" w:rsidRPr="00F0799C" w:rsidTr="00E61AAF">
        <w:trPr>
          <w:trHeight w:val="326"/>
        </w:trPr>
        <w:tc>
          <w:tcPr>
            <w:tcW w:w="14600" w:type="dxa"/>
            <w:gridSpan w:val="7"/>
          </w:tcPr>
          <w:p w:rsidR="00127F23" w:rsidRPr="00F0799C" w:rsidRDefault="00127F23" w:rsidP="00560F4D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TIBBİ KAYIT VE ARŞİVLEME</w:t>
            </w:r>
          </w:p>
        </w:tc>
      </w:tr>
      <w:tr w:rsidR="00560F4D" w:rsidRPr="00F0799C" w:rsidTr="00E61AAF">
        <w:trPr>
          <w:trHeight w:val="70"/>
        </w:trPr>
        <w:tc>
          <w:tcPr>
            <w:tcW w:w="5910" w:type="dxa"/>
            <w:vAlign w:val="bottom"/>
          </w:tcPr>
          <w:p w:rsidR="00560F4D" w:rsidRPr="00231E58" w:rsidRDefault="00231E58" w:rsidP="00560F4D">
            <w:pPr>
              <w:rPr>
                <w:b/>
                <w:color w:val="000000"/>
                <w:sz w:val="22"/>
                <w:szCs w:val="22"/>
              </w:rPr>
            </w:pPr>
            <w:r w:rsidRPr="00231E58">
              <w:rPr>
                <w:b/>
                <w:color w:val="000000"/>
                <w:sz w:val="22"/>
                <w:szCs w:val="22"/>
              </w:rPr>
              <w:t>Kriter</w:t>
            </w:r>
          </w:p>
        </w:tc>
        <w:tc>
          <w:tcPr>
            <w:tcW w:w="1296" w:type="dxa"/>
            <w:vAlign w:val="bottom"/>
          </w:tcPr>
          <w:p w:rsidR="00560F4D" w:rsidRPr="00231E58" w:rsidRDefault="00231E58" w:rsidP="00560F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Kodu</w:t>
            </w:r>
          </w:p>
        </w:tc>
        <w:tc>
          <w:tcPr>
            <w:tcW w:w="1329" w:type="dxa"/>
          </w:tcPr>
          <w:p w:rsidR="00560F4D" w:rsidRPr="00231E58" w:rsidRDefault="00231E58" w:rsidP="00560F4D">
            <w:pPr>
              <w:rPr>
                <w:b/>
                <w:sz w:val="22"/>
                <w:szCs w:val="22"/>
              </w:rPr>
            </w:pPr>
            <w:r w:rsidRPr="00231E58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7" w:type="dxa"/>
          </w:tcPr>
          <w:p w:rsidR="00560F4D" w:rsidRPr="00231E58" w:rsidRDefault="00231E58" w:rsidP="00560F4D">
            <w:pPr>
              <w:rPr>
                <w:b/>
                <w:sz w:val="22"/>
                <w:szCs w:val="22"/>
              </w:rPr>
            </w:pPr>
            <w:r w:rsidRPr="00231E58">
              <w:rPr>
                <w:b/>
                <w:sz w:val="22"/>
                <w:szCs w:val="22"/>
              </w:rPr>
              <w:t>Tavan Puan</w:t>
            </w:r>
          </w:p>
        </w:tc>
        <w:tc>
          <w:tcPr>
            <w:tcW w:w="709" w:type="dxa"/>
          </w:tcPr>
          <w:p w:rsidR="00560F4D" w:rsidRPr="00231E58" w:rsidRDefault="00231E58" w:rsidP="00560F4D">
            <w:pPr>
              <w:rPr>
                <w:b/>
                <w:sz w:val="22"/>
                <w:szCs w:val="22"/>
              </w:rPr>
            </w:pPr>
            <w:r w:rsidRPr="00231E58"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44" w:type="dxa"/>
          </w:tcPr>
          <w:p w:rsidR="00560F4D" w:rsidRPr="00231E58" w:rsidRDefault="00231E58" w:rsidP="00560F4D">
            <w:pPr>
              <w:rPr>
                <w:b/>
                <w:sz w:val="22"/>
                <w:szCs w:val="22"/>
              </w:rPr>
            </w:pPr>
            <w:r w:rsidRPr="00231E58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665" w:type="dxa"/>
          </w:tcPr>
          <w:p w:rsidR="00560F4D" w:rsidRPr="00231E58" w:rsidRDefault="00231E58" w:rsidP="00560F4D">
            <w:pPr>
              <w:rPr>
                <w:b/>
                <w:sz w:val="22"/>
                <w:szCs w:val="22"/>
              </w:rPr>
            </w:pPr>
            <w:r w:rsidRPr="00231E58">
              <w:rPr>
                <w:b/>
                <w:sz w:val="22"/>
                <w:szCs w:val="22"/>
              </w:rPr>
              <w:t>Açıklama</w:t>
            </w: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Tıbbi kayıt ve arşiv hizmetlerine ilişkin düzenleme bulunmalıdır.</w:t>
            </w:r>
          </w:p>
        </w:tc>
        <w:tc>
          <w:tcPr>
            <w:tcW w:w="1296" w:type="dxa"/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DTA01</w:t>
            </w:r>
          </w:p>
        </w:tc>
        <w:tc>
          <w:tcPr>
            <w:tcW w:w="1329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Tıbbi kayıtların bir düzen içinde ve eksiksiz tutulması, saklanması ve kullanılmasına yönelik sorumlular ve sorumlulukları tanımlanmalıdır.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DTA02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Tıbbi kayıtlara erişimde bilgi mahremiyeti ve güvenliği sağlanmalıdır.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DTA03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231E58" w:rsidRPr="00F0799C" w:rsidRDefault="00634F4F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lastRenderedPageBreak/>
              <w:t>Hasta dosyaları sabit bir dosya numarası ile standart bir dosya içeriğine sahip olmalıdır.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DTA04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231E58" w:rsidRPr="00F0799C" w:rsidRDefault="00634F4F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Hasta taburculuk özeti hazırlanmalıdır.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DTA05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D. Dışı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Arşiv bölümünde hasta dosyalarının uygun koşullarda saklanmasına yönelik fiziki ortam oluşturulmalıdır.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DTA06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vAlign w:val="bottom"/>
          </w:tcPr>
          <w:p w:rsidR="00231E58" w:rsidRPr="00F0799C" w:rsidRDefault="00231E58" w:rsidP="00231E5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Arşiv hizmetlerinin işleyişine yönelik düzenleme bulunmalıdır.</w:t>
            </w:r>
          </w:p>
        </w:tc>
        <w:tc>
          <w:tcPr>
            <w:tcW w:w="1296" w:type="dxa"/>
            <w:vAlign w:val="bottom"/>
          </w:tcPr>
          <w:p w:rsidR="00231E58" w:rsidRPr="00F0799C" w:rsidRDefault="00231E58" w:rsidP="00231E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DTA07</w:t>
            </w:r>
          </w:p>
        </w:tc>
        <w:tc>
          <w:tcPr>
            <w:tcW w:w="1329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F0799C" w:rsidRDefault="00231E58" w:rsidP="00231E58">
            <w:pPr>
              <w:rPr>
                <w:sz w:val="22"/>
                <w:szCs w:val="22"/>
              </w:rPr>
            </w:pPr>
          </w:p>
        </w:tc>
      </w:tr>
      <w:tr w:rsidR="00231E58" w:rsidRPr="00F0799C" w:rsidTr="00E61AAF">
        <w:trPr>
          <w:trHeight w:val="326"/>
        </w:trPr>
        <w:tc>
          <w:tcPr>
            <w:tcW w:w="5910" w:type="dxa"/>
            <w:tcBorders>
              <w:bottom w:val="single" w:sz="4" w:space="0" w:color="auto"/>
            </w:tcBorders>
            <w:vAlign w:val="bottom"/>
          </w:tcPr>
          <w:p w:rsidR="00231E58" w:rsidRPr="003210E9" w:rsidRDefault="00231E58" w:rsidP="00231E58">
            <w:pPr>
              <w:rPr>
                <w:b/>
                <w:color w:val="000000"/>
                <w:sz w:val="22"/>
                <w:szCs w:val="22"/>
              </w:rPr>
            </w:pPr>
            <w:r w:rsidRPr="003210E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231E58" w:rsidRPr="003210E9" w:rsidRDefault="00231E58" w:rsidP="00231E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31E58" w:rsidRDefault="00231E58" w:rsidP="002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31E58" w:rsidRPr="003210E9" w:rsidRDefault="00231E58" w:rsidP="00231E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3210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58" w:rsidRPr="003210E9" w:rsidRDefault="00231E58" w:rsidP="002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31E58" w:rsidRPr="003210E9" w:rsidRDefault="00231E58" w:rsidP="002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3665" w:type="dxa"/>
          </w:tcPr>
          <w:p w:rsidR="00231E58" w:rsidRPr="003210E9" w:rsidRDefault="00231E58" w:rsidP="00231E58">
            <w:pPr>
              <w:rPr>
                <w:b/>
                <w:sz w:val="22"/>
                <w:szCs w:val="22"/>
              </w:rPr>
            </w:pPr>
          </w:p>
        </w:tc>
      </w:tr>
    </w:tbl>
    <w:p w:rsidR="00C06E34" w:rsidRPr="00F0799C" w:rsidRDefault="00C06E34" w:rsidP="00712AB2">
      <w:pPr>
        <w:rPr>
          <w:sz w:val="22"/>
          <w:szCs w:val="22"/>
        </w:rPr>
      </w:pPr>
    </w:p>
    <w:p w:rsidR="00F0799C" w:rsidRPr="00F0799C" w:rsidRDefault="00F0799C" w:rsidP="00712AB2">
      <w:pPr>
        <w:rPr>
          <w:sz w:val="22"/>
          <w:szCs w:val="22"/>
        </w:rPr>
      </w:pPr>
    </w:p>
    <w:p w:rsidR="00A54815" w:rsidRPr="00F0799C" w:rsidRDefault="00A54815" w:rsidP="00712AB2">
      <w:pPr>
        <w:rPr>
          <w:sz w:val="22"/>
          <w:szCs w:val="22"/>
        </w:rPr>
      </w:pPr>
    </w:p>
    <w:tbl>
      <w:tblPr>
        <w:tblStyle w:val="TabloKlavuzu"/>
        <w:tblW w:w="14600" w:type="dxa"/>
        <w:tblInd w:w="421" w:type="dxa"/>
        <w:tblLook w:val="04A0" w:firstRow="1" w:lastRow="0" w:firstColumn="1" w:lastColumn="0" w:noHBand="0" w:noVBand="1"/>
      </w:tblPr>
      <w:tblGrid>
        <w:gridCol w:w="5880"/>
        <w:gridCol w:w="1308"/>
        <w:gridCol w:w="1329"/>
        <w:gridCol w:w="848"/>
        <w:gridCol w:w="709"/>
        <w:gridCol w:w="844"/>
        <w:gridCol w:w="3682"/>
      </w:tblGrid>
      <w:tr w:rsidR="00127F23" w:rsidRPr="00F0799C" w:rsidTr="00E61AAF">
        <w:trPr>
          <w:trHeight w:val="90"/>
        </w:trPr>
        <w:tc>
          <w:tcPr>
            <w:tcW w:w="14600" w:type="dxa"/>
            <w:gridSpan w:val="7"/>
          </w:tcPr>
          <w:p w:rsidR="00127F23" w:rsidRPr="00F0799C" w:rsidRDefault="00127F23" w:rsidP="00F0799C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ATIK YÖNETİMİ</w:t>
            </w:r>
          </w:p>
        </w:tc>
      </w:tr>
      <w:tr w:rsidR="00560F4D" w:rsidRPr="00F0799C" w:rsidTr="00E61AAF">
        <w:trPr>
          <w:trHeight w:val="90"/>
        </w:trPr>
        <w:tc>
          <w:tcPr>
            <w:tcW w:w="5880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308" w:type="dxa"/>
          </w:tcPr>
          <w:p w:rsidR="00560F4D" w:rsidRPr="00560F4D" w:rsidRDefault="00560F4D" w:rsidP="00560F4D">
            <w:pPr>
              <w:rPr>
                <w:b/>
                <w:sz w:val="22"/>
                <w:szCs w:val="22"/>
              </w:rPr>
            </w:pPr>
            <w:r w:rsidRPr="00560F4D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560F4D" w:rsidRPr="00F0799C" w:rsidTr="00E61AAF">
        <w:trPr>
          <w:trHeight w:val="90"/>
        </w:trPr>
        <w:tc>
          <w:tcPr>
            <w:tcW w:w="588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0799C">
              <w:rPr>
                <w:color w:val="000000"/>
                <w:sz w:val="22"/>
                <w:szCs w:val="22"/>
              </w:rPr>
              <w:t>Atık  yönetimine</w:t>
            </w:r>
            <w:proofErr w:type="gramEnd"/>
            <w:r w:rsidRPr="00F0799C">
              <w:rPr>
                <w:color w:val="000000"/>
                <w:sz w:val="22"/>
                <w:szCs w:val="22"/>
              </w:rPr>
              <w:t xml:space="preserve"> yönelik düzenleme yapılmalıdır.</w:t>
            </w:r>
          </w:p>
        </w:tc>
        <w:tc>
          <w:tcPr>
            <w:tcW w:w="1308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DAY01</w:t>
            </w:r>
          </w:p>
        </w:tc>
        <w:tc>
          <w:tcPr>
            <w:tcW w:w="132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88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Atıklar, kaynağında ayrıştırılmalıdır.</w:t>
            </w:r>
          </w:p>
        </w:tc>
        <w:tc>
          <w:tcPr>
            <w:tcW w:w="1308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DAY02</w:t>
            </w:r>
          </w:p>
        </w:tc>
        <w:tc>
          <w:tcPr>
            <w:tcW w:w="1329" w:type="dxa"/>
            <w:vAlign w:val="bottom"/>
          </w:tcPr>
          <w:p w:rsidR="00560F4D" w:rsidRPr="00F0799C" w:rsidRDefault="00634F4F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Atıklar, hasta ve çalışan güvenliğine zarar vermeyecek şekilde toplanmalı ve taşınmalıdır.</w:t>
            </w:r>
          </w:p>
        </w:tc>
        <w:tc>
          <w:tcPr>
            <w:tcW w:w="1308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DAY03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90"/>
        </w:trPr>
        <w:tc>
          <w:tcPr>
            <w:tcW w:w="588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Atıklar, </w:t>
            </w:r>
            <w:proofErr w:type="spellStart"/>
            <w:r w:rsidRPr="00F0799C">
              <w:rPr>
                <w:color w:val="000000"/>
                <w:sz w:val="22"/>
                <w:szCs w:val="22"/>
              </w:rPr>
              <w:t>bertarafına</w:t>
            </w:r>
            <w:proofErr w:type="spellEnd"/>
            <w:r w:rsidRPr="00F0799C">
              <w:rPr>
                <w:color w:val="000000"/>
                <w:sz w:val="22"/>
                <w:szCs w:val="22"/>
              </w:rPr>
              <w:t xml:space="preserve"> yönelik teslimine kadar, geçici depolama alanlarında depolanmalıdır.</w:t>
            </w:r>
          </w:p>
        </w:tc>
        <w:tc>
          <w:tcPr>
            <w:tcW w:w="1308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DAY04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880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Atık yönetimi konusunda sağlık çalışanlarına eğitim verilmelidir.</w:t>
            </w:r>
          </w:p>
        </w:tc>
        <w:tc>
          <w:tcPr>
            <w:tcW w:w="1308" w:type="dxa"/>
            <w:vAlign w:val="bottom"/>
          </w:tcPr>
          <w:p w:rsidR="00560F4D" w:rsidRPr="00F0799C" w:rsidRDefault="00231E5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DAY05</w:t>
            </w:r>
          </w:p>
        </w:tc>
        <w:tc>
          <w:tcPr>
            <w:tcW w:w="132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560F4D" w:rsidRPr="00F0799C" w:rsidTr="00E61AAF">
        <w:trPr>
          <w:trHeight w:val="105"/>
        </w:trPr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:rsidR="00560F4D" w:rsidRPr="003210E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3210E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bottom"/>
          </w:tcPr>
          <w:p w:rsidR="00560F4D" w:rsidRPr="003210E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  <w:r w:rsidRPr="003210E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</w:tcPr>
          <w:p w:rsidR="00560F4D" w:rsidRPr="003210E9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</w:tbl>
    <w:p w:rsidR="00A54815" w:rsidRPr="00F0799C" w:rsidRDefault="00A54815" w:rsidP="00712AB2">
      <w:pPr>
        <w:rPr>
          <w:sz w:val="22"/>
          <w:szCs w:val="22"/>
        </w:rPr>
      </w:pPr>
    </w:p>
    <w:tbl>
      <w:tblPr>
        <w:tblStyle w:val="TabloKlavuzu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811"/>
        <w:gridCol w:w="1418"/>
        <w:gridCol w:w="1276"/>
        <w:gridCol w:w="850"/>
        <w:gridCol w:w="709"/>
        <w:gridCol w:w="850"/>
        <w:gridCol w:w="3686"/>
      </w:tblGrid>
      <w:tr w:rsidR="00127F23" w:rsidRPr="00F0799C" w:rsidTr="00D4391A">
        <w:trPr>
          <w:trHeight w:val="494"/>
        </w:trPr>
        <w:tc>
          <w:tcPr>
            <w:tcW w:w="14600" w:type="dxa"/>
            <w:gridSpan w:val="7"/>
          </w:tcPr>
          <w:p w:rsidR="00127F23" w:rsidRPr="00F0799C" w:rsidRDefault="00127F23" w:rsidP="00F0799C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DIŞ KAYNAK KULLANIMI</w:t>
            </w:r>
          </w:p>
        </w:tc>
      </w:tr>
      <w:tr w:rsidR="00E61AAF" w:rsidRPr="00F0799C" w:rsidTr="00D4391A">
        <w:trPr>
          <w:trHeight w:val="494"/>
        </w:trPr>
        <w:tc>
          <w:tcPr>
            <w:tcW w:w="5811" w:type="dxa"/>
          </w:tcPr>
          <w:p w:rsidR="00560F4D" w:rsidRPr="00F0799C" w:rsidRDefault="00560F4D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418" w:type="dxa"/>
          </w:tcPr>
          <w:p w:rsidR="00560F4D" w:rsidRPr="00560F4D" w:rsidRDefault="00560F4D" w:rsidP="00BB71D8">
            <w:pPr>
              <w:rPr>
                <w:b/>
                <w:sz w:val="22"/>
                <w:szCs w:val="22"/>
              </w:rPr>
            </w:pPr>
            <w:r w:rsidRPr="00560F4D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276" w:type="dxa"/>
          </w:tcPr>
          <w:p w:rsidR="00560F4D" w:rsidRPr="00F0799C" w:rsidRDefault="00560F4D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0" w:type="dxa"/>
          </w:tcPr>
          <w:p w:rsidR="00560F4D" w:rsidRPr="00F0799C" w:rsidRDefault="00560F4D" w:rsidP="00BB71D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BB71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560F4D" w:rsidRPr="00F0799C" w:rsidRDefault="00560F4D" w:rsidP="00BB71D8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686" w:type="dxa"/>
          </w:tcPr>
          <w:p w:rsidR="00560F4D" w:rsidRPr="00F0799C" w:rsidRDefault="00560F4D" w:rsidP="00BB71D8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E61AAF" w:rsidRPr="00F0799C" w:rsidTr="00D4391A">
        <w:trPr>
          <w:trHeight w:val="494"/>
        </w:trPr>
        <w:tc>
          <w:tcPr>
            <w:tcW w:w="5811" w:type="dxa"/>
            <w:vAlign w:val="bottom"/>
          </w:tcPr>
          <w:p w:rsidR="00560F4D" w:rsidRPr="00F0799C" w:rsidRDefault="00560F4D" w:rsidP="00A54815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Dış kaynak kullanımı yolu ile sağlanacak hizmetler tanımlanmalıdır.</w:t>
            </w:r>
          </w:p>
        </w:tc>
        <w:tc>
          <w:tcPr>
            <w:tcW w:w="1418" w:type="dxa"/>
            <w:vAlign w:val="bottom"/>
          </w:tcPr>
          <w:p w:rsidR="00560F4D" w:rsidRPr="00F0799C" w:rsidRDefault="00231E58" w:rsidP="00A54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DDK01</w:t>
            </w:r>
          </w:p>
        </w:tc>
        <w:tc>
          <w:tcPr>
            <w:tcW w:w="127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575"/>
        </w:trPr>
        <w:tc>
          <w:tcPr>
            <w:tcW w:w="5811" w:type="dxa"/>
            <w:vAlign w:val="bottom"/>
          </w:tcPr>
          <w:p w:rsidR="00560F4D" w:rsidRPr="00F0799C" w:rsidRDefault="00560F4D" w:rsidP="00A54815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Dış kaynak kullanılarak sağlanan hizmetlerin kapsamı ve süreçleri tanımlanmalıdır.</w:t>
            </w:r>
          </w:p>
        </w:tc>
        <w:tc>
          <w:tcPr>
            <w:tcW w:w="1418" w:type="dxa"/>
            <w:vAlign w:val="bottom"/>
          </w:tcPr>
          <w:p w:rsidR="00560F4D" w:rsidRPr="00F0799C" w:rsidRDefault="00231E58" w:rsidP="00A54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DDK02</w:t>
            </w:r>
          </w:p>
        </w:tc>
        <w:tc>
          <w:tcPr>
            <w:tcW w:w="127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494"/>
        </w:trPr>
        <w:tc>
          <w:tcPr>
            <w:tcW w:w="5811" w:type="dxa"/>
            <w:vAlign w:val="bottom"/>
          </w:tcPr>
          <w:p w:rsidR="00560F4D" w:rsidRPr="00F0799C" w:rsidRDefault="00560F4D" w:rsidP="00A54815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lastRenderedPageBreak/>
              <w:t>Dış kaynak kullanımı yoluyla alınan hizmetlerin kontrolüne yönelik düzenleme yapılmalıdır.</w:t>
            </w:r>
          </w:p>
        </w:tc>
        <w:tc>
          <w:tcPr>
            <w:tcW w:w="1418" w:type="dxa"/>
            <w:vAlign w:val="bottom"/>
          </w:tcPr>
          <w:p w:rsidR="00560F4D" w:rsidRPr="00F0799C" w:rsidRDefault="00231E58" w:rsidP="00A54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DDK03</w:t>
            </w:r>
          </w:p>
        </w:tc>
        <w:tc>
          <w:tcPr>
            <w:tcW w:w="127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60F4D" w:rsidRPr="00F0799C" w:rsidRDefault="00560F4D" w:rsidP="00A54815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494"/>
        </w:trPr>
        <w:tc>
          <w:tcPr>
            <w:tcW w:w="5811" w:type="dxa"/>
            <w:vAlign w:val="bottom"/>
          </w:tcPr>
          <w:p w:rsidR="00560F4D" w:rsidRPr="003210E9" w:rsidRDefault="00560F4D" w:rsidP="00A54815">
            <w:pPr>
              <w:rPr>
                <w:b/>
                <w:color w:val="000000"/>
                <w:sz w:val="22"/>
                <w:szCs w:val="22"/>
              </w:rPr>
            </w:pPr>
            <w:r w:rsidRPr="003210E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418" w:type="dxa"/>
            <w:vAlign w:val="bottom"/>
          </w:tcPr>
          <w:p w:rsidR="00560F4D" w:rsidRPr="003210E9" w:rsidRDefault="00560F4D" w:rsidP="00A5481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F4D" w:rsidRPr="003210E9" w:rsidRDefault="00560F4D" w:rsidP="00A5481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3210E9" w:rsidRDefault="00560F4D" w:rsidP="00A54815">
            <w:pPr>
              <w:rPr>
                <w:b/>
                <w:sz w:val="22"/>
                <w:szCs w:val="22"/>
              </w:rPr>
            </w:pPr>
            <w:r w:rsidRPr="003210E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560F4D" w:rsidRPr="003210E9" w:rsidRDefault="00560F4D" w:rsidP="00A5481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3210E9" w:rsidRDefault="00560F4D" w:rsidP="00A54815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60F4D" w:rsidRPr="003210E9" w:rsidRDefault="00560F4D" w:rsidP="00A54815">
            <w:pPr>
              <w:rPr>
                <w:b/>
                <w:sz w:val="22"/>
                <w:szCs w:val="22"/>
              </w:rPr>
            </w:pPr>
          </w:p>
        </w:tc>
      </w:tr>
    </w:tbl>
    <w:p w:rsidR="00A54815" w:rsidRDefault="00A54815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Default="00F52A78" w:rsidP="00712AB2">
      <w:pPr>
        <w:rPr>
          <w:sz w:val="22"/>
          <w:szCs w:val="22"/>
        </w:rPr>
      </w:pPr>
    </w:p>
    <w:p w:rsidR="00F52A78" w:rsidRPr="00F0799C" w:rsidRDefault="00F52A78" w:rsidP="00712AB2">
      <w:pPr>
        <w:rPr>
          <w:sz w:val="22"/>
          <w:szCs w:val="22"/>
        </w:rPr>
      </w:pPr>
    </w:p>
    <w:tbl>
      <w:tblPr>
        <w:tblStyle w:val="TabloKlavuzu"/>
        <w:tblW w:w="14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27"/>
        <w:gridCol w:w="993"/>
        <w:gridCol w:w="1134"/>
        <w:gridCol w:w="709"/>
        <w:gridCol w:w="709"/>
        <w:gridCol w:w="850"/>
        <w:gridCol w:w="4583"/>
      </w:tblGrid>
      <w:tr w:rsidR="00127F23" w:rsidRPr="00F0799C" w:rsidTr="00E61AAF">
        <w:trPr>
          <w:trHeight w:val="190"/>
        </w:trPr>
        <w:tc>
          <w:tcPr>
            <w:tcW w:w="14505" w:type="dxa"/>
            <w:gridSpan w:val="7"/>
          </w:tcPr>
          <w:p w:rsidR="00127F23" w:rsidRPr="00F0799C" w:rsidRDefault="00127F23" w:rsidP="00BB71D8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GÖSTERGELERİN İZLENMESİ </w:t>
            </w: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93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F0799C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 aracılığı ile ölçme, değerlendirme ve iyileştirmeye yönelik düzenleme yapılmalıdır.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GGİ01</w:t>
            </w:r>
          </w:p>
        </w:tc>
        <w:tc>
          <w:tcPr>
            <w:tcW w:w="1134" w:type="dxa"/>
          </w:tcPr>
          <w:p w:rsidR="00560F4D" w:rsidRPr="00F0799C" w:rsidRDefault="00634F4F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Çekirdek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 Kurumda izlenecek kalite göstergeleri belirlenmelidir.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Kurumda izlenecek her gösterge için süreçler tanımlanmalıdır.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GGİ03</w:t>
            </w:r>
          </w:p>
        </w:tc>
        <w:tc>
          <w:tcPr>
            <w:tcW w:w="1134" w:type="dxa"/>
          </w:tcPr>
          <w:p w:rsidR="00560F4D" w:rsidRPr="00F0799C" w:rsidRDefault="00634F4F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Çekirdek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383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Göstergelere ilişkin veri toplama sürecine yönelik düzenleme bulunmalıdır.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Göstergenin özelliğine göre belirlenen aralıklarda, veriler analiz edilmelidir.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Göstergelere ilişkin yapılan analizler sonucunda gerekli iyileştirme faaliyetleri planlanmalı ve uygulanmalıdır.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GGİ06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383"/>
        </w:trPr>
        <w:tc>
          <w:tcPr>
            <w:tcW w:w="5527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lastRenderedPageBreak/>
              <w:t xml:space="preserve">Göstergelere ilişkin sonuçlar, Bakanlıkça oluşturulan elektronik </w:t>
            </w:r>
            <w:proofErr w:type="spellStart"/>
            <w:r w:rsidRPr="00F0799C">
              <w:rPr>
                <w:color w:val="000000"/>
                <w:sz w:val="22"/>
                <w:szCs w:val="22"/>
              </w:rPr>
              <w:t>veritabanına</w:t>
            </w:r>
            <w:proofErr w:type="spellEnd"/>
            <w:r w:rsidRPr="00F0799C">
              <w:rPr>
                <w:color w:val="000000"/>
                <w:sz w:val="22"/>
                <w:szCs w:val="22"/>
              </w:rPr>
              <w:t xml:space="preserve"> gönderilmelidir.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GGİ07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  <w:vAlign w:val="bottom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3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  <w:r w:rsidRPr="00887219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  <w:tr w:rsidR="00127F23" w:rsidRPr="00F0799C" w:rsidTr="00E61AAF">
        <w:trPr>
          <w:trHeight w:val="179"/>
        </w:trPr>
        <w:tc>
          <w:tcPr>
            <w:tcW w:w="14505" w:type="dxa"/>
            <w:gridSpan w:val="7"/>
          </w:tcPr>
          <w:p w:rsidR="00127F23" w:rsidRPr="00F0799C" w:rsidRDefault="00127F23" w:rsidP="00560F4D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KALİTE GÖSTERGELERİ </w:t>
            </w:r>
          </w:p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93" w:type="dxa"/>
          </w:tcPr>
          <w:p w:rsidR="00560F4D" w:rsidRPr="00F0799C" w:rsidRDefault="00231E58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Dü</w:t>
            </w:r>
            <w:r>
              <w:rPr>
                <w:b w:val="0"/>
                <w:sz w:val="22"/>
                <w:szCs w:val="22"/>
              </w:rPr>
              <w:t>zeltici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Önleyici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Faaliyet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(DÖF)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Sonuçlandırma</w:t>
            </w:r>
            <w:proofErr w:type="spellEnd"/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GKH01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Beyaz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GKH03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Kodda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Yerine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Ulaşma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Süresi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179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Personelin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Eğitimlere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Katılma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Planlanan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Eğitimlerin</w:t>
            </w:r>
            <w:proofErr w:type="spellEnd"/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Gerçekleştirilme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GKH06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79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Çalışanlara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Yönelik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Şiddet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Olay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GKH07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ve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Vücut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Sıvılarına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Maruz</w:t>
            </w:r>
            <w:proofErr w:type="spellEnd"/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Kalma</w:t>
            </w:r>
            <w:proofErr w:type="spellEnd"/>
            <w:r w:rsidRPr="009944DB">
              <w:rPr>
                <w:b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GKH08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79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Kesici</w:t>
            </w:r>
            <w:proofErr w:type="spellEnd"/>
            <w:r w:rsidRPr="009944DB">
              <w:rPr>
                <w:b w:val="0"/>
                <w:sz w:val="22"/>
                <w:szCs w:val="22"/>
              </w:rPr>
              <w:t>/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Delici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Alet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Yaralanma</w:t>
            </w:r>
            <w:proofErr w:type="spellEnd"/>
            <w:r w:rsidRPr="009944DB">
              <w:rPr>
                <w:b w:val="0"/>
                <w:spacing w:val="3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GKH09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Mesleki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Eğitimine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Uygun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Bölümde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Çalışmayan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Personel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15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GKH10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Sağlık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Taraması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Personel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GKH11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Düşen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Hasta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  <w:p w:rsidR="00560F4D" w:rsidRPr="009944DB" w:rsidRDefault="00560F4D" w:rsidP="00560F4D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19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El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Hijyeni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Uyumu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GKH13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179"/>
        </w:trPr>
        <w:tc>
          <w:tcPr>
            <w:tcW w:w="5527" w:type="dxa"/>
          </w:tcPr>
          <w:p w:rsidR="00560F4D" w:rsidRPr="001B1C26" w:rsidRDefault="00560F4D" w:rsidP="00560F4D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Tekrarlayan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Röntgen</w:t>
            </w:r>
            <w:proofErr w:type="spellEnd"/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Hatalı</w:t>
            </w:r>
            <w:proofErr w:type="spellEnd"/>
            <w:r w:rsidRPr="009944DB">
              <w:rPr>
                <w:b w:val="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Kimliklendirilmiş</w:t>
            </w:r>
            <w:proofErr w:type="spellEnd"/>
            <w:r w:rsidRPr="009944DB">
              <w:rPr>
                <w:b w:val="0"/>
                <w:spacing w:val="-31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50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GKH16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GKH17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Alçı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Model</w:t>
            </w:r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GKH18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Zamanında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Edilmeyen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GKH19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13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Alımından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Protezin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GKH20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Protetik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Nedenli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GKH21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lastRenderedPageBreak/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Alınmasına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Ameliyat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GKH23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2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Hastanın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Tedavilerinin</w:t>
            </w:r>
            <w:proofErr w:type="spellEnd"/>
            <w:r w:rsidRPr="009944DB">
              <w:rPr>
                <w:b w:val="0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Tamamlanmasına</w:t>
            </w:r>
            <w:proofErr w:type="spellEnd"/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Kadar</w:t>
            </w:r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371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Yıl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İçerisinde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Aynı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Bazlı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(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İçin</w:t>
            </w:r>
            <w:proofErr w:type="spellEnd"/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Gelmesi</w:t>
            </w:r>
            <w:proofErr w:type="spellEnd"/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Dahil</w:t>
            </w:r>
            <w:proofErr w:type="spellEnd"/>
            <w:r w:rsidRPr="009944DB">
              <w:rPr>
                <w:b w:val="0"/>
                <w:sz w:val="22"/>
                <w:szCs w:val="22"/>
              </w:rPr>
              <w:t>)</w:t>
            </w:r>
            <w:r w:rsidRPr="009944DB">
              <w:rPr>
                <w:b w:val="0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51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BYS’nin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Devre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Dışı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Kaldığı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GKH26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190"/>
        </w:trPr>
        <w:tc>
          <w:tcPr>
            <w:tcW w:w="5527" w:type="dxa"/>
            <w:vAlign w:val="bottom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3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09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  <w:tr w:rsidR="00127F23" w:rsidRPr="00F0799C" w:rsidTr="00E61AAF">
        <w:trPr>
          <w:trHeight w:val="66"/>
        </w:trPr>
        <w:tc>
          <w:tcPr>
            <w:tcW w:w="14505" w:type="dxa"/>
            <w:gridSpan w:val="7"/>
          </w:tcPr>
          <w:p w:rsidR="00127F23" w:rsidRPr="00F0799C" w:rsidRDefault="00127F23" w:rsidP="00560F4D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KLİNİK KALİTE GÖSTERGELERİ</w:t>
            </w: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93" w:type="dxa"/>
          </w:tcPr>
          <w:p w:rsidR="00560F4D" w:rsidRPr="00560F4D" w:rsidRDefault="00560F4D" w:rsidP="00560F4D">
            <w:pPr>
              <w:rPr>
                <w:b/>
                <w:sz w:val="22"/>
                <w:szCs w:val="22"/>
              </w:rPr>
            </w:pPr>
            <w:r w:rsidRPr="00560F4D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Fissur</w:t>
            </w:r>
            <w:proofErr w:type="spellEnd"/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Sealant</w:t>
            </w:r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Uygulama</w:t>
            </w:r>
            <w:proofErr w:type="spellEnd"/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 w:rsidR="00156898">
              <w:rPr>
                <w:color w:val="000000"/>
                <w:sz w:val="22"/>
                <w:szCs w:val="22"/>
              </w:rPr>
              <w:t>GKK01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77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Kaynaklı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  <w:p w:rsidR="00560F4D" w:rsidRPr="009944DB" w:rsidRDefault="00560F4D" w:rsidP="00560F4D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 w:rsidR="00156898">
              <w:rPr>
                <w:color w:val="000000"/>
                <w:sz w:val="22"/>
                <w:szCs w:val="22"/>
              </w:rPr>
              <w:t>GKK02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Kaynaklı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 w:rsidR="00156898">
              <w:rPr>
                <w:color w:val="000000"/>
                <w:sz w:val="22"/>
                <w:szCs w:val="22"/>
              </w:rPr>
              <w:t>GKK03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Antibiyotik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Tedavisinde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Başarısızlık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Nedeniyle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Alınan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188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Hatalı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Nedeniyle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Yenilenen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GKK06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Klinik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Nedenli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GKK07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  </w:t>
            </w:r>
            <w:r w:rsidRPr="009944DB">
              <w:rPr>
                <w:b w:val="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GKK08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  </w:t>
            </w:r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GKK09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Hale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GKK10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Sabit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GKK11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Sabit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lastRenderedPageBreak/>
              <w:t xml:space="preserve">Hale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 </w:t>
            </w:r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GKK12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lastRenderedPageBreak/>
              <w:t>Cerrahi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Profila</w:t>
            </w:r>
            <w:r>
              <w:rPr>
                <w:b w:val="0"/>
                <w:sz w:val="22"/>
                <w:szCs w:val="22"/>
              </w:rPr>
              <w:t>ksi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Uygun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Antibiyotik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Kullanım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GKK13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204"/>
        </w:trPr>
        <w:tc>
          <w:tcPr>
            <w:tcW w:w="5527" w:type="dxa"/>
          </w:tcPr>
          <w:p w:rsidR="00560F4D" w:rsidRPr="009944DB" w:rsidRDefault="00560F4D" w:rsidP="00560F4D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Cerrahi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Operasyonlarda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Görülen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Anestezi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Komplikasyon</w:t>
            </w:r>
            <w:proofErr w:type="spellEnd"/>
            <w:r w:rsidRPr="009944DB">
              <w:rPr>
                <w:b w:val="0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GKK14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Default="00560F4D" w:rsidP="00560F4D"/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Default="00560F4D" w:rsidP="00560F4D">
            <w:proofErr w:type="spellStart"/>
            <w:r>
              <w:t>İmplant</w:t>
            </w:r>
            <w:proofErr w:type="spellEnd"/>
            <w:r>
              <w:t xml:space="preserve"> </w:t>
            </w:r>
            <w:proofErr w:type="spellStart"/>
            <w:r>
              <w:t>Yapilan</w:t>
            </w:r>
            <w:proofErr w:type="spellEnd"/>
            <w:r>
              <w:t xml:space="preserve"> Hasta </w:t>
            </w:r>
            <w:proofErr w:type="spellStart"/>
            <w:r>
              <w:t>Sayisi</w:t>
            </w:r>
            <w:proofErr w:type="spellEnd"/>
            <w:r>
              <w:t xml:space="preserve"> Ve </w:t>
            </w:r>
            <w:proofErr w:type="spellStart"/>
            <w:r>
              <w:t>Orani</w:t>
            </w:r>
            <w:proofErr w:type="spellEnd"/>
          </w:p>
        </w:tc>
        <w:tc>
          <w:tcPr>
            <w:tcW w:w="993" w:type="dxa"/>
          </w:tcPr>
          <w:p w:rsidR="00560F4D" w:rsidRPr="00F0799C" w:rsidRDefault="00156898" w:rsidP="00560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GKK15</w:t>
            </w:r>
          </w:p>
        </w:tc>
        <w:tc>
          <w:tcPr>
            <w:tcW w:w="1134" w:type="dxa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F0799C" w:rsidRDefault="00560F4D" w:rsidP="00560F4D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F0799C" w:rsidRDefault="00560F4D" w:rsidP="00560F4D">
            <w:pPr>
              <w:rPr>
                <w:sz w:val="22"/>
                <w:szCs w:val="22"/>
              </w:rPr>
            </w:pPr>
          </w:p>
        </w:tc>
      </w:tr>
      <w:tr w:rsidR="00E61AAF" w:rsidRPr="00F0799C" w:rsidTr="00D4391A">
        <w:trPr>
          <w:trHeight w:val="66"/>
        </w:trPr>
        <w:tc>
          <w:tcPr>
            <w:tcW w:w="5527" w:type="dxa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3" w:type="dxa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60F4D" w:rsidRPr="00887219" w:rsidRDefault="00560F4D" w:rsidP="00560F4D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  <w:tc>
          <w:tcPr>
            <w:tcW w:w="4583" w:type="dxa"/>
          </w:tcPr>
          <w:p w:rsidR="00560F4D" w:rsidRPr="00887219" w:rsidRDefault="00560F4D" w:rsidP="00560F4D">
            <w:pPr>
              <w:rPr>
                <w:b/>
                <w:sz w:val="22"/>
                <w:szCs w:val="22"/>
              </w:rPr>
            </w:pPr>
          </w:p>
        </w:tc>
      </w:tr>
    </w:tbl>
    <w:p w:rsidR="00F0799C" w:rsidRPr="00F0799C" w:rsidRDefault="00F0799C" w:rsidP="00712AB2">
      <w:pPr>
        <w:rPr>
          <w:sz w:val="22"/>
          <w:szCs w:val="22"/>
        </w:rPr>
      </w:pPr>
    </w:p>
    <w:sectPr w:rsidR="00F0799C" w:rsidRPr="00F0799C" w:rsidSect="00183136">
      <w:headerReference w:type="default" r:id="rId8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7F" w:rsidRDefault="00B02B7F" w:rsidP="006767FA">
      <w:r>
        <w:separator/>
      </w:r>
    </w:p>
  </w:endnote>
  <w:endnote w:type="continuationSeparator" w:id="0">
    <w:p w:rsidR="00B02B7F" w:rsidRDefault="00B02B7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7F" w:rsidRDefault="00B02B7F" w:rsidP="006767FA">
      <w:r>
        <w:separator/>
      </w:r>
    </w:p>
  </w:footnote>
  <w:footnote w:type="continuationSeparator" w:id="0">
    <w:p w:rsidR="00B02B7F" w:rsidRDefault="00B02B7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58" w:rsidRDefault="00231E58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231E58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231E58" w:rsidRPr="00426003" w:rsidRDefault="00231E58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231E58" w:rsidRPr="0007160C" w:rsidRDefault="00231E58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31E58" w:rsidRPr="009E367D" w:rsidRDefault="00231E58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231E58" w:rsidRPr="009E367D" w:rsidRDefault="00231E58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231E58" w:rsidRPr="009E367D" w:rsidRDefault="00231E58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231E58" w:rsidRPr="009E367D" w:rsidRDefault="00231E58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231E58" w:rsidRPr="00634F4F" w:rsidRDefault="00634F4F" w:rsidP="008A36D9">
          <w:pPr>
            <w:jc w:val="center"/>
            <w:rPr>
              <w:b/>
            </w:rPr>
          </w:pPr>
          <w:r w:rsidRPr="00634F4F">
            <w:rPr>
              <w:b/>
            </w:rPr>
            <w:t xml:space="preserve">DESTEK HİZMETLER ÖZ DEĞERLENDİRME FORMU </w:t>
          </w:r>
        </w:p>
      </w:tc>
      <w:tc>
        <w:tcPr>
          <w:tcW w:w="309" w:type="dxa"/>
          <w:vAlign w:val="bottom"/>
        </w:tcPr>
        <w:p w:rsidR="00231E58" w:rsidRPr="008F3DEF" w:rsidRDefault="00231E58" w:rsidP="006767FA">
          <w:pPr>
            <w:rPr>
              <w:sz w:val="2"/>
              <w:szCs w:val="2"/>
            </w:rPr>
          </w:pPr>
        </w:p>
      </w:tc>
    </w:tr>
  </w:tbl>
  <w:p w:rsidR="00231E58" w:rsidRDefault="00231E58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58" w:rsidRDefault="00231E58" w:rsidP="006767FA">
    <w:pPr>
      <w:pStyle w:val="stBilgi"/>
      <w:rPr>
        <w:sz w:val="4"/>
        <w:szCs w:val="4"/>
      </w:rPr>
    </w:pPr>
  </w:p>
  <w:p w:rsidR="00231E58" w:rsidRDefault="00231E58" w:rsidP="006767FA">
    <w:pPr>
      <w:pStyle w:val="stBilgi"/>
      <w:rPr>
        <w:sz w:val="4"/>
        <w:szCs w:val="4"/>
      </w:rPr>
    </w:pPr>
  </w:p>
  <w:p w:rsidR="00231E58" w:rsidRDefault="00231E58" w:rsidP="006767FA">
    <w:pPr>
      <w:pStyle w:val="stBilgi"/>
      <w:rPr>
        <w:sz w:val="4"/>
        <w:szCs w:val="4"/>
      </w:rPr>
    </w:pPr>
  </w:p>
  <w:p w:rsidR="00231E58" w:rsidRDefault="00231E58" w:rsidP="006767FA">
    <w:pPr>
      <w:pStyle w:val="stBilgi"/>
      <w:rPr>
        <w:sz w:val="4"/>
        <w:szCs w:val="4"/>
      </w:rPr>
    </w:pPr>
  </w:p>
  <w:tbl>
    <w:tblPr>
      <w:tblStyle w:val="TabloKlavuzu"/>
      <w:tblW w:w="11845" w:type="dxa"/>
      <w:tblInd w:w="10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8"/>
      <w:gridCol w:w="2551"/>
      <w:gridCol w:w="2977"/>
      <w:gridCol w:w="1701"/>
      <w:gridCol w:w="1418"/>
    </w:tblGrid>
    <w:tr w:rsidR="00231E58" w:rsidTr="00F0799C">
      <w:tc>
        <w:tcPr>
          <w:tcW w:w="3198" w:type="dxa"/>
        </w:tcPr>
        <w:p w:rsidR="00231E58" w:rsidRPr="0095737F" w:rsidRDefault="00231E58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634F4F">
            <w:rPr>
              <w:rStyle w:val="SayfaNumaras"/>
              <w:noProof/>
              <w:sz w:val="18"/>
              <w:szCs w:val="18"/>
            </w:rPr>
            <w:t xml:space="preserve"> KKY04. FR. 04</w:t>
          </w:r>
        </w:p>
      </w:tc>
      <w:tc>
        <w:tcPr>
          <w:tcW w:w="2551" w:type="dxa"/>
        </w:tcPr>
        <w:p w:rsidR="00231E58" w:rsidRPr="0095737F" w:rsidRDefault="00231E58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F0799C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977" w:type="dxa"/>
        </w:tcPr>
        <w:p w:rsidR="00231E58" w:rsidRPr="0095737F" w:rsidRDefault="00231E58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634F4F">
            <w:rPr>
              <w:rStyle w:val="SayfaNumaras"/>
              <w:noProof/>
              <w:sz w:val="18"/>
              <w:szCs w:val="18"/>
            </w:rPr>
            <w:t>09.07.2021</w:t>
          </w:r>
        </w:p>
        <w:p w:rsidR="00231E58" w:rsidRPr="0095737F" w:rsidRDefault="00231E58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701" w:type="dxa"/>
        </w:tcPr>
        <w:p w:rsidR="00231E58" w:rsidRPr="0095737F" w:rsidRDefault="00231E58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34F4F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418" w:type="dxa"/>
        </w:tcPr>
        <w:p w:rsidR="00231E58" w:rsidRPr="0095737F" w:rsidRDefault="00231E58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4391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4391A">
            <w:rPr>
              <w:rStyle w:val="SayfaNumaras"/>
              <w:noProof/>
              <w:sz w:val="18"/>
              <w:szCs w:val="18"/>
            </w:rPr>
            <w:t>9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231E58" w:rsidRPr="00346A66" w:rsidRDefault="00231E58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 w15:restartNumberingAfterBreak="0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34E8"/>
    <w:rsid w:val="00015A2F"/>
    <w:rsid w:val="00015C96"/>
    <w:rsid w:val="00022F5F"/>
    <w:rsid w:val="00047FD0"/>
    <w:rsid w:val="0007160C"/>
    <w:rsid w:val="000915F1"/>
    <w:rsid w:val="00091AC7"/>
    <w:rsid w:val="000A46E0"/>
    <w:rsid w:val="000B79DC"/>
    <w:rsid w:val="000C707F"/>
    <w:rsid w:val="000F33BB"/>
    <w:rsid w:val="001005F6"/>
    <w:rsid w:val="00127F23"/>
    <w:rsid w:val="001432BB"/>
    <w:rsid w:val="00156898"/>
    <w:rsid w:val="00183136"/>
    <w:rsid w:val="001B1C26"/>
    <w:rsid w:val="001D07E2"/>
    <w:rsid w:val="00215846"/>
    <w:rsid w:val="00231E58"/>
    <w:rsid w:val="00236073"/>
    <w:rsid w:val="00263BB5"/>
    <w:rsid w:val="002813E0"/>
    <w:rsid w:val="00297B48"/>
    <w:rsid w:val="002A38FC"/>
    <w:rsid w:val="002F51A2"/>
    <w:rsid w:val="00303151"/>
    <w:rsid w:val="0030755C"/>
    <w:rsid w:val="003210E9"/>
    <w:rsid w:val="00382B2F"/>
    <w:rsid w:val="003A34AA"/>
    <w:rsid w:val="003B0607"/>
    <w:rsid w:val="003C5B81"/>
    <w:rsid w:val="00415B87"/>
    <w:rsid w:val="0048142E"/>
    <w:rsid w:val="0049255F"/>
    <w:rsid w:val="004B179E"/>
    <w:rsid w:val="004C4302"/>
    <w:rsid w:val="004D2AAF"/>
    <w:rsid w:val="004D43AA"/>
    <w:rsid w:val="004D7EF0"/>
    <w:rsid w:val="004F091C"/>
    <w:rsid w:val="005025F7"/>
    <w:rsid w:val="00516441"/>
    <w:rsid w:val="00533A20"/>
    <w:rsid w:val="00546D5C"/>
    <w:rsid w:val="0055056F"/>
    <w:rsid w:val="005605F9"/>
    <w:rsid w:val="00560F4D"/>
    <w:rsid w:val="00567AFB"/>
    <w:rsid w:val="0057726F"/>
    <w:rsid w:val="00577E68"/>
    <w:rsid w:val="00581857"/>
    <w:rsid w:val="00596728"/>
    <w:rsid w:val="00596A43"/>
    <w:rsid w:val="00596D93"/>
    <w:rsid w:val="005A061C"/>
    <w:rsid w:val="005A5760"/>
    <w:rsid w:val="005F45A7"/>
    <w:rsid w:val="005F79C6"/>
    <w:rsid w:val="00610A26"/>
    <w:rsid w:val="00631F17"/>
    <w:rsid w:val="00634F4F"/>
    <w:rsid w:val="0064790E"/>
    <w:rsid w:val="006767FA"/>
    <w:rsid w:val="00685F49"/>
    <w:rsid w:val="006877B9"/>
    <w:rsid w:val="00690135"/>
    <w:rsid w:val="006A7486"/>
    <w:rsid w:val="006E732A"/>
    <w:rsid w:val="0071259A"/>
    <w:rsid w:val="00712AB2"/>
    <w:rsid w:val="00730E35"/>
    <w:rsid w:val="00737855"/>
    <w:rsid w:val="00745E6A"/>
    <w:rsid w:val="00767FC2"/>
    <w:rsid w:val="007E3345"/>
    <w:rsid w:val="007F0C9E"/>
    <w:rsid w:val="00815CAD"/>
    <w:rsid w:val="00850B8E"/>
    <w:rsid w:val="0085103F"/>
    <w:rsid w:val="008618BE"/>
    <w:rsid w:val="008621EA"/>
    <w:rsid w:val="00874C2B"/>
    <w:rsid w:val="0088646D"/>
    <w:rsid w:val="00887219"/>
    <w:rsid w:val="008A091E"/>
    <w:rsid w:val="008A36D9"/>
    <w:rsid w:val="008E5C85"/>
    <w:rsid w:val="008F0411"/>
    <w:rsid w:val="009106CE"/>
    <w:rsid w:val="00920A16"/>
    <w:rsid w:val="009331A5"/>
    <w:rsid w:val="00941D7A"/>
    <w:rsid w:val="009472D8"/>
    <w:rsid w:val="0096529A"/>
    <w:rsid w:val="0097188A"/>
    <w:rsid w:val="00981368"/>
    <w:rsid w:val="0099067B"/>
    <w:rsid w:val="00995CE1"/>
    <w:rsid w:val="009B47E9"/>
    <w:rsid w:val="009E048D"/>
    <w:rsid w:val="009E206E"/>
    <w:rsid w:val="009E367D"/>
    <w:rsid w:val="009F722C"/>
    <w:rsid w:val="009F7657"/>
    <w:rsid w:val="00A2210E"/>
    <w:rsid w:val="00A23777"/>
    <w:rsid w:val="00A2543A"/>
    <w:rsid w:val="00A30F28"/>
    <w:rsid w:val="00A54815"/>
    <w:rsid w:val="00A57F22"/>
    <w:rsid w:val="00A67A8B"/>
    <w:rsid w:val="00A925B6"/>
    <w:rsid w:val="00A9702A"/>
    <w:rsid w:val="00AC4029"/>
    <w:rsid w:val="00AD3DBE"/>
    <w:rsid w:val="00AF00C6"/>
    <w:rsid w:val="00B02B7F"/>
    <w:rsid w:val="00B32529"/>
    <w:rsid w:val="00B53EE5"/>
    <w:rsid w:val="00B56852"/>
    <w:rsid w:val="00B64F00"/>
    <w:rsid w:val="00B831FC"/>
    <w:rsid w:val="00BB71D8"/>
    <w:rsid w:val="00C034E3"/>
    <w:rsid w:val="00C06E34"/>
    <w:rsid w:val="00C13CB4"/>
    <w:rsid w:val="00C2297E"/>
    <w:rsid w:val="00C27C0F"/>
    <w:rsid w:val="00C36084"/>
    <w:rsid w:val="00C77AC5"/>
    <w:rsid w:val="00CB4ABD"/>
    <w:rsid w:val="00CB712A"/>
    <w:rsid w:val="00CD20BC"/>
    <w:rsid w:val="00CD6EF2"/>
    <w:rsid w:val="00CE1ED9"/>
    <w:rsid w:val="00D00A7F"/>
    <w:rsid w:val="00D17CFA"/>
    <w:rsid w:val="00D41ADF"/>
    <w:rsid w:val="00D4391A"/>
    <w:rsid w:val="00D968A8"/>
    <w:rsid w:val="00DA1BCA"/>
    <w:rsid w:val="00DE2393"/>
    <w:rsid w:val="00DF3202"/>
    <w:rsid w:val="00E314C9"/>
    <w:rsid w:val="00E34A75"/>
    <w:rsid w:val="00E61AAF"/>
    <w:rsid w:val="00E82560"/>
    <w:rsid w:val="00EA2187"/>
    <w:rsid w:val="00EC1DD1"/>
    <w:rsid w:val="00EC2568"/>
    <w:rsid w:val="00ED0FB4"/>
    <w:rsid w:val="00ED4DE5"/>
    <w:rsid w:val="00EE3564"/>
    <w:rsid w:val="00EF4DB9"/>
    <w:rsid w:val="00F035E4"/>
    <w:rsid w:val="00F0799C"/>
    <w:rsid w:val="00F15279"/>
    <w:rsid w:val="00F30DE1"/>
    <w:rsid w:val="00F50C19"/>
    <w:rsid w:val="00F52A78"/>
    <w:rsid w:val="00F6292F"/>
    <w:rsid w:val="00F6314B"/>
    <w:rsid w:val="00F6367D"/>
    <w:rsid w:val="00F718E4"/>
    <w:rsid w:val="00F80737"/>
    <w:rsid w:val="00F82646"/>
    <w:rsid w:val="00F91911"/>
    <w:rsid w:val="00FB1F1F"/>
    <w:rsid w:val="00FC407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712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link w:val="Balk1Char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1B1C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ADAE-2C2E-4EAB-87E3-12BA39B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28</cp:revision>
  <cp:lastPrinted>2021-04-13T08:44:00Z</cp:lastPrinted>
  <dcterms:created xsi:type="dcterms:W3CDTF">2020-03-06T10:56:00Z</dcterms:created>
  <dcterms:modified xsi:type="dcterms:W3CDTF">2021-07-12T12:09:00Z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