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8"/>
        <w:gridCol w:w="8945"/>
        <w:gridCol w:w="1559"/>
      </w:tblGrid>
      <w:tr w:rsidR="00D93370" w:rsidTr="00D93370">
        <w:trPr>
          <w:trHeight w:val="395"/>
        </w:trPr>
        <w:tc>
          <w:tcPr>
            <w:tcW w:w="548" w:type="dxa"/>
          </w:tcPr>
          <w:p w:rsidR="00D93370" w:rsidRPr="00D93370" w:rsidRDefault="00D93370" w:rsidP="00D93370">
            <w:pPr>
              <w:jc w:val="center"/>
              <w:rPr>
                <w:b/>
              </w:rPr>
            </w:pPr>
            <w:r w:rsidRPr="00D93370">
              <w:rPr>
                <w:b/>
              </w:rPr>
              <w:t>NO</w:t>
            </w:r>
          </w:p>
        </w:tc>
        <w:tc>
          <w:tcPr>
            <w:tcW w:w="8945" w:type="dxa"/>
          </w:tcPr>
          <w:p w:rsidR="00D93370" w:rsidRPr="00D93370" w:rsidRDefault="00D93370" w:rsidP="00D93370">
            <w:pPr>
              <w:jc w:val="center"/>
              <w:rPr>
                <w:b/>
              </w:rPr>
            </w:pPr>
            <w:r w:rsidRPr="00D93370">
              <w:rPr>
                <w:b/>
              </w:rPr>
              <w:t>EĞİTİMİN ADI</w:t>
            </w:r>
          </w:p>
        </w:tc>
        <w:tc>
          <w:tcPr>
            <w:tcW w:w="1559" w:type="dxa"/>
          </w:tcPr>
          <w:p w:rsidR="00D93370" w:rsidRPr="00D93370" w:rsidRDefault="00D93370" w:rsidP="00D93370">
            <w:pPr>
              <w:jc w:val="center"/>
              <w:rPr>
                <w:b/>
              </w:rPr>
            </w:pPr>
            <w:r w:rsidRPr="00D93370">
              <w:rPr>
                <w:b/>
              </w:rPr>
              <w:t>PERİYODU</w:t>
            </w:r>
          </w:p>
        </w:tc>
      </w:tr>
      <w:tr w:rsidR="00D93370" w:rsidTr="00D93370">
        <w:trPr>
          <w:trHeight w:val="372"/>
        </w:trPr>
        <w:tc>
          <w:tcPr>
            <w:tcW w:w="548" w:type="dxa"/>
          </w:tcPr>
          <w:p w:rsidR="00D93370" w:rsidRDefault="00D93370" w:rsidP="00A924C4">
            <w:r>
              <w:t>1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EL HİJYENİ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6 AY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2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KESİCİ DELİCİ ALET YARALANMASI</w:t>
            </w:r>
          </w:p>
        </w:tc>
        <w:tc>
          <w:tcPr>
            <w:tcW w:w="1559" w:type="dxa"/>
          </w:tcPr>
          <w:p w:rsidR="00D93370" w:rsidRDefault="00D93370" w:rsidP="00A924C4">
            <w:r>
              <w:t>6 AY</w:t>
            </w:r>
          </w:p>
        </w:tc>
      </w:tr>
      <w:tr w:rsidR="00D93370" w:rsidTr="00D93370">
        <w:trPr>
          <w:trHeight w:val="372"/>
        </w:trPr>
        <w:tc>
          <w:tcPr>
            <w:tcW w:w="548" w:type="dxa"/>
          </w:tcPr>
          <w:p w:rsidR="00D93370" w:rsidRDefault="00D93370" w:rsidP="00A924C4">
            <w:r>
              <w:t>3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KORUCU EKİPMAN KULLANIM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4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ATIK YÖNETİMİ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72"/>
        </w:trPr>
        <w:tc>
          <w:tcPr>
            <w:tcW w:w="548" w:type="dxa"/>
          </w:tcPr>
          <w:p w:rsidR="00D93370" w:rsidRDefault="00D93370" w:rsidP="00A924C4">
            <w:r>
              <w:t>5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DOĞAL AFETLERE HAZIRLIK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6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KALİTE DÖKÜMAN FOMLARI KULLANIM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72"/>
        </w:trPr>
        <w:tc>
          <w:tcPr>
            <w:tcW w:w="548" w:type="dxa"/>
          </w:tcPr>
          <w:p w:rsidR="00D93370" w:rsidRDefault="00D93370" w:rsidP="00A924C4">
            <w:r>
              <w:t>7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HASTA VE HASTA YAKINLARINA YAPILMASI GEREKEN EĞİTİMLER</w:t>
            </w:r>
          </w:p>
        </w:tc>
        <w:tc>
          <w:tcPr>
            <w:tcW w:w="1559" w:type="dxa"/>
          </w:tcPr>
          <w:p w:rsidR="00D93370" w:rsidRDefault="00D93370" w:rsidP="00A924C4">
            <w:r>
              <w:t>YIL BOYU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8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TEMİZLİK ÇALIŞANLARINA YÖNELİK TEMİZLİK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72"/>
        </w:trPr>
        <w:tc>
          <w:tcPr>
            <w:tcW w:w="548" w:type="dxa"/>
          </w:tcPr>
          <w:p w:rsidR="00D93370" w:rsidRDefault="00D93370" w:rsidP="00A924C4">
            <w:r>
              <w:t>9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BİLGİ YÖNETİM SİSTEMİ KULLANICILARINA YÖNELİK OTOMASYON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10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HASTA MAHREMİYETİ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72"/>
        </w:trPr>
        <w:tc>
          <w:tcPr>
            <w:tcW w:w="548" w:type="dxa"/>
          </w:tcPr>
          <w:p w:rsidR="00D93370" w:rsidRDefault="00D93370" w:rsidP="00A924C4">
            <w:r>
              <w:t>11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HİZMET SUNUM SÜREÇLERİNE İLİŞKİN EĞİTİM (DANIŞMA, REHBERLİK)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12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ENFEKSİYONLARIN ÖNLENMESİ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72"/>
        </w:trPr>
        <w:tc>
          <w:tcPr>
            <w:tcW w:w="548" w:type="dxa"/>
          </w:tcPr>
          <w:p w:rsidR="00D93370" w:rsidRDefault="00D93370" w:rsidP="00A924C4">
            <w:r>
              <w:t>13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İLAÇ TRANSFERİ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14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STERİLİZASYON VE STERİLİZASYON ALETLERİNİN KULLANIM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  <w:tr w:rsidR="00D93370" w:rsidTr="00D93370">
        <w:trPr>
          <w:trHeight w:val="395"/>
        </w:trPr>
        <w:tc>
          <w:tcPr>
            <w:tcW w:w="548" w:type="dxa"/>
          </w:tcPr>
          <w:p w:rsidR="00D93370" w:rsidRDefault="00D93370" w:rsidP="00A924C4">
            <w:r>
              <w:t>15</w:t>
            </w:r>
          </w:p>
        </w:tc>
        <w:tc>
          <w:tcPr>
            <w:tcW w:w="8945" w:type="dxa"/>
          </w:tcPr>
          <w:p w:rsidR="00D93370" w:rsidRPr="00D93370" w:rsidRDefault="00D93370" w:rsidP="00A924C4">
            <w:pPr>
              <w:rPr>
                <w:b/>
              </w:rPr>
            </w:pPr>
            <w:r w:rsidRPr="00D93370">
              <w:rPr>
                <w:b/>
              </w:rPr>
              <w:t>RADYASYON EĞİTİMİ</w:t>
            </w:r>
          </w:p>
        </w:tc>
        <w:tc>
          <w:tcPr>
            <w:tcW w:w="1559" w:type="dxa"/>
          </w:tcPr>
          <w:p w:rsidR="00D93370" w:rsidRDefault="00D93370" w:rsidP="00A924C4">
            <w:r>
              <w:t>1 YIL</w:t>
            </w:r>
          </w:p>
        </w:tc>
      </w:tr>
    </w:tbl>
    <w:p w:rsidR="00596728" w:rsidRPr="00432FA1" w:rsidRDefault="00596728" w:rsidP="00A924C4">
      <w:pPr>
        <w:rPr>
          <w:b/>
        </w:rPr>
      </w:pPr>
    </w:p>
    <w:p w:rsidR="00692D9A" w:rsidRDefault="00692D9A" w:rsidP="00A924C4">
      <w:pPr>
        <w:rPr>
          <w:b/>
        </w:rPr>
      </w:pPr>
      <w:proofErr w:type="spellStart"/>
      <w:r w:rsidRPr="00432FA1">
        <w:rPr>
          <w:b/>
        </w:rPr>
        <w:t>Eğitimler</w:t>
      </w:r>
      <w:proofErr w:type="spellEnd"/>
      <w:r w:rsidRPr="00432FA1">
        <w:rPr>
          <w:b/>
        </w:rPr>
        <w:t xml:space="preserve">; </w:t>
      </w:r>
      <w:proofErr w:type="spellStart"/>
      <w:r w:rsidRPr="00432FA1">
        <w:rPr>
          <w:b/>
        </w:rPr>
        <w:t>eğitim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komitesi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tarafından</w:t>
      </w:r>
      <w:proofErr w:type="spellEnd"/>
      <w:r w:rsidRPr="00432FA1">
        <w:rPr>
          <w:b/>
        </w:rPr>
        <w:t xml:space="preserve"> her </w:t>
      </w:r>
      <w:proofErr w:type="spellStart"/>
      <w:r w:rsidRPr="00432FA1">
        <w:rPr>
          <w:b/>
        </w:rPr>
        <w:t>yeni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yıla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girmeden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yıl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sonu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planlanır</w:t>
      </w:r>
      <w:proofErr w:type="spellEnd"/>
      <w:r w:rsidRPr="00432FA1">
        <w:rPr>
          <w:b/>
        </w:rPr>
        <w:t xml:space="preserve">. </w:t>
      </w:r>
      <w:proofErr w:type="spellStart"/>
      <w:r w:rsidRPr="00432FA1">
        <w:rPr>
          <w:b/>
        </w:rPr>
        <w:t>Eğitim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komitesi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eğitimleri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verebilecek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nitelikteki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eğitmeni</w:t>
      </w:r>
      <w:proofErr w:type="spellEnd"/>
      <w:r w:rsidRPr="00432FA1">
        <w:rPr>
          <w:b/>
        </w:rPr>
        <w:t xml:space="preserve">, </w:t>
      </w:r>
      <w:proofErr w:type="spellStart"/>
      <w:r w:rsidRPr="00432FA1">
        <w:rPr>
          <w:b/>
        </w:rPr>
        <w:t>eğitimin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zamanını</w:t>
      </w:r>
      <w:proofErr w:type="spellEnd"/>
      <w:r w:rsidRPr="00432FA1">
        <w:rPr>
          <w:b/>
        </w:rPr>
        <w:t xml:space="preserve">, </w:t>
      </w:r>
      <w:proofErr w:type="spellStart"/>
      <w:r w:rsidRPr="00432FA1">
        <w:rPr>
          <w:b/>
        </w:rPr>
        <w:t>eğitime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katılacak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kitleye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göre</w:t>
      </w:r>
      <w:proofErr w:type="spellEnd"/>
      <w:r w:rsidRPr="00432FA1">
        <w:rPr>
          <w:b/>
        </w:rPr>
        <w:t xml:space="preserve"> de </w:t>
      </w:r>
      <w:proofErr w:type="spellStart"/>
      <w:r w:rsidRPr="00432FA1">
        <w:rPr>
          <w:b/>
        </w:rPr>
        <w:t>eğitim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yapılacak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mekanı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belirler</w:t>
      </w:r>
      <w:proofErr w:type="spellEnd"/>
      <w:r w:rsidRPr="00432FA1">
        <w:rPr>
          <w:b/>
        </w:rPr>
        <w:t xml:space="preserve">. </w:t>
      </w:r>
      <w:proofErr w:type="spellStart"/>
      <w:r w:rsidRPr="00432FA1">
        <w:rPr>
          <w:b/>
        </w:rPr>
        <w:t>Eğitim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komitesi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hazırladığı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eğitim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planı</w:t>
      </w:r>
      <w:r w:rsidR="00432FA1">
        <w:rPr>
          <w:b/>
        </w:rPr>
        <w:t>nı</w:t>
      </w:r>
      <w:proofErr w:type="spellEnd"/>
      <w:r w:rsidR="00432FA1">
        <w:rPr>
          <w:b/>
        </w:rPr>
        <w:t xml:space="preserve"> </w:t>
      </w:r>
      <w:proofErr w:type="spellStart"/>
      <w:r w:rsidR="00432FA1">
        <w:rPr>
          <w:b/>
        </w:rPr>
        <w:t>kalite</w:t>
      </w:r>
      <w:proofErr w:type="spellEnd"/>
      <w:r w:rsidR="00432FA1">
        <w:rPr>
          <w:b/>
        </w:rPr>
        <w:t xml:space="preserve"> </w:t>
      </w:r>
      <w:proofErr w:type="spellStart"/>
      <w:r w:rsidR="00432FA1">
        <w:rPr>
          <w:b/>
        </w:rPr>
        <w:t>birimine</w:t>
      </w:r>
      <w:proofErr w:type="spellEnd"/>
      <w:r w:rsidR="00432FA1">
        <w:rPr>
          <w:b/>
        </w:rPr>
        <w:t xml:space="preserve"> </w:t>
      </w:r>
      <w:proofErr w:type="spellStart"/>
      <w:r w:rsidR="00432FA1">
        <w:rPr>
          <w:b/>
        </w:rPr>
        <w:t>teslim</w:t>
      </w:r>
      <w:proofErr w:type="spellEnd"/>
      <w:r w:rsidR="00432FA1">
        <w:rPr>
          <w:b/>
        </w:rPr>
        <w:t xml:space="preserve"> </w:t>
      </w:r>
      <w:proofErr w:type="spellStart"/>
      <w:proofErr w:type="gramStart"/>
      <w:r w:rsidR="0007603E">
        <w:rPr>
          <w:b/>
        </w:rPr>
        <w:t>e</w:t>
      </w:r>
      <w:r w:rsidR="0007603E" w:rsidRPr="00432FA1">
        <w:rPr>
          <w:b/>
        </w:rPr>
        <w:t>der</w:t>
      </w:r>
      <w:proofErr w:type="spellEnd"/>
      <w:proofErr w:type="gramEnd"/>
      <w:r w:rsidRPr="00432FA1">
        <w:rPr>
          <w:b/>
        </w:rPr>
        <w:t xml:space="preserve">. </w:t>
      </w:r>
      <w:proofErr w:type="spellStart"/>
      <w:r w:rsidRPr="00432FA1">
        <w:rPr>
          <w:b/>
        </w:rPr>
        <w:t>Eğitimlerin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takibi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kalite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birimi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ve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dekanlık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tarafından</w:t>
      </w:r>
      <w:proofErr w:type="spellEnd"/>
      <w:r w:rsidRPr="00432FA1">
        <w:rPr>
          <w:b/>
        </w:rPr>
        <w:t xml:space="preserve"> </w:t>
      </w:r>
      <w:proofErr w:type="spellStart"/>
      <w:r w:rsidRPr="00432FA1">
        <w:rPr>
          <w:b/>
        </w:rPr>
        <w:t>sağlanır</w:t>
      </w:r>
      <w:proofErr w:type="spellEnd"/>
      <w:r w:rsidRPr="00432FA1">
        <w:rPr>
          <w:b/>
        </w:rPr>
        <w:t>.</w:t>
      </w:r>
    </w:p>
    <w:p w:rsidR="00BF5B70" w:rsidRDefault="00BF5B70" w:rsidP="00A924C4">
      <w:pPr>
        <w:rPr>
          <w:b/>
        </w:rPr>
      </w:pPr>
    </w:p>
    <w:p w:rsidR="00BF5B70" w:rsidRDefault="00BF5B70" w:rsidP="00A924C4">
      <w:pPr>
        <w:rPr>
          <w:b/>
        </w:rPr>
      </w:pPr>
    </w:p>
    <w:p w:rsidR="00BF5B70" w:rsidRDefault="00BF5B70" w:rsidP="00A924C4">
      <w:pPr>
        <w:rPr>
          <w:b/>
        </w:rPr>
      </w:pPr>
    </w:p>
    <w:p w:rsidR="00BF5B70" w:rsidRDefault="00BF5B70" w:rsidP="00A924C4">
      <w:pPr>
        <w:rPr>
          <w:b/>
        </w:rPr>
      </w:pPr>
    </w:p>
    <w:p w:rsidR="00BF5B70" w:rsidRDefault="00BF5B70" w:rsidP="00A924C4">
      <w:pPr>
        <w:rPr>
          <w:b/>
        </w:rPr>
      </w:pPr>
    </w:p>
    <w:p w:rsidR="00BF5B70" w:rsidRDefault="00BF5B70" w:rsidP="00A924C4">
      <w:pPr>
        <w:rPr>
          <w:b/>
        </w:rPr>
      </w:pPr>
    </w:p>
    <w:tbl>
      <w:tblPr>
        <w:tblpPr w:leftFromText="141" w:rightFromText="141" w:vertAnchor="text" w:horzAnchor="margin" w:tblpX="279" w:tblpY="1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676"/>
        <w:gridCol w:w="3544"/>
      </w:tblGrid>
      <w:tr w:rsidR="00BF5B70" w:rsidTr="00BF5B70">
        <w:trPr>
          <w:trHeight w:val="84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0" w:rsidRDefault="00BF5B70" w:rsidP="00BF5B7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F5B70" w:rsidRDefault="00BF5B70" w:rsidP="00BF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  <w:r>
              <w:rPr>
                <w:b/>
              </w:rPr>
              <w:t xml:space="preserve"> </w:t>
            </w:r>
          </w:p>
          <w:p w:rsidR="00BF5B70" w:rsidRDefault="00BF5B70" w:rsidP="00BF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0" w:rsidRDefault="00BF5B70" w:rsidP="00BF5B70">
            <w:pPr>
              <w:jc w:val="center"/>
              <w:rPr>
                <w:b/>
              </w:rPr>
            </w:pPr>
          </w:p>
          <w:p w:rsidR="00BF5B70" w:rsidRDefault="00BF5B70" w:rsidP="00BF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BF5B70" w:rsidRDefault="00BF5B70" w:rsidP="00BF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  <w:p w:rsidR="00BF5B70" w:rsidRDefault="00BF5B70" w:rsidP="00BF5B7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0" w:rsidRDefault="00BF5B70" w:rsidP="00BF5B70">
            <w:pPr>
              <w:jc w:val="center"/>
              <w:rPr>
                <w:b/>
              </w:rPr>
            </w:pPr>
          </w:p>
          <w:p w:rsidR="00BF5B70" w:rsidRDefault="00BF5B70" w:rsidP="00BF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</w:p>
          <w:p w:rsidR="00BF5B70" w:rsidRDefault="00BF5B70" w:rsidP="00BF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F5B70" w:rsidTr="00BF5B70">
        <w:trPr>
          <w:trHeight w:val="8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0" w:rsidRDefault="00BF5B70" w:rsidP="00BF5B70">
            <w:pPr>
              <w:jc w:val="center"/>
              <w:rPr>
                <w:b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0" w:rsidRDefault="00BF5B70" w:rsidP="00BF5B7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0" w:rsidRDefault="00BF5B70" w:rsidP="00BF5B70">
            <w:pPr>
              <w:jc w:val="center"/>
              <w:rPr>
                <w:b/>
              </w:rPr>
            </w:pPr>
          </w:p>
        </w:tc>
      </w:tr>
    </w:tbl>
    <w:p w:rsidR="00BF5B70" w:rsidRPr="00432FA1" w:rsidRDefault="00BF5B70" w:rsidP="00A924C4">
      <w:pPr>
        <w:rPr>
          <w:b/>
        </w:rPr>
      </w:pPr>
    </w:p>
    <w:sectPr w:rsidR="00BF5B70" w:rsidRPr="00432FA1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A" w:rsidRDefault="005371AA" w:rsidP="006767FA">
      <w:r>
        <w:separator/>
      </w:r>
    </w:p>
  </w:endnote>
  <w:endnote w:type="continuationSeparator" w:id="0">
    <w:p w:rsidR="005371AA" w:rsidRDefault="005371A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A" w:rsidRDefault="005371AA" w:rsidP="006767FA">
      <w:r>
        <w:separator/>
      </w:r>
    </w:p>
  </w:footnote>
  <w:footnote w:type="continuationSeparator" w:id="0">
    <w:p w:rsidR="005371AA" w:rsidRDefault="005371A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D93370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YILLIK EĞİTİM LİSTESİ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C80C3F">
            <w:rPr>
              <w:rStyle w:val="SayfaNumaras"/>
              <w:bCs/>
              <w:noProof/>
              <w:sz w:val="18"/>
              <w:szCs w:val="18"/>
            </w:rPr>
            <w:t>KEY</w:t>
          </w:r>
          <w:r w:rsidR="00D93370">
            <w:rPr>
              <w:rStyle w:val="SayfaNumaras"/>
              <w:bCs/>
              <w:noProof/>
              <w:sz w:val="18"/>
              <w:szCs w:val="18"/>
            </w:rPr>
            <w:t>. L</w:t>
          </w:r>
          <w:r w:rsidR="00C80C3F" w:rsidRPr="008D4824">
            <w:rPr>
              <w:rStyle w:val="SayfaNumaras"/>
              <w:bCs/>
              <w:noProof/>
              <w:sz w:val="18"/>
              <w:szCs w:val="18"/>
            </w:rPr>
            <w:t>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C80C3F">
            <w:rPr>
              <w:rStyle w:val="SayfaNumaras"/>
              <w:bCs/>
              <w:noProof/>
              <w:sz w:val="18"/>
              <w:szCs w:val="18"/>
            </w:rPr>
            <w:t>21.05.2021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C80C3F">
            <w:rPr>
              <w:rStyle w:val="SayfaNumaras"/>
              <w:noProof/>
              <w:sz w:val="18"/>
              <w:szCs w:val="18"/>
            </w:rPr>
            <w:t>21.05</w:t>
          </w:r>
          <w:r w:rsidR="008C0BC7">
            <w:rPr>
              <w:rStyle w:val="SayfaNumaras"/>
              <w:noProof/>
              <w:sz w:val="18"/>
              <w:szCs w:val="18"/>
            </w:rPr>
            <w:t>.202</w:t>
          </w:r>
          <w:r w:rsidR="00C80C3F">
            <w:rPr>
              <w:rStyle w:val="SayfaNumaras"/>
              <w:noProof/>
              <w:sz w:val="18"/>
              <w:szCs w:val="18"/>
            </w:rPr>
            <w:t>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C80C3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F5B7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F5B7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5961"/>
    <w:rsid w:val="00047FD0"/>
    <w:rsid w:val="000719C3"/>
    <w:rsid w:val="0007603E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51E14"/>
    <w:rsid w:val="003906D7"/>
    <w:rsid w:val="003A34AA"/>
    <w:rsid w:val="003A5194"/>
    <w:rsid w:val="003C079D"/>
    <w:rsid w:val="003C191A"/>
    <w:rsid w:val="00415B87"/>
    <w:rsid w:val="00432FA1"/>
    <w:rsid w:val="004855F6"/>
    <w:rsid w:val="004B179E"/>
    <w:rsid w:val="004C569A"/>
    <w:rsid w:val="004D4246"/>
    <w:rsid w:val="004D43AA"/>
    <w:rsid w:val="004D7EF0"/>
    <w:rsid w:val="004F091C"/>
    <w:rsid w:val="00506A51"/>
    <w:rsid w:val="005371AA"/>
    <w:rsid w:val="005605F9"/>
    <w:rsid w:val="0057726F"/>
    <w:rsid w:val="00580031"/>
    <w:rsid w:val="00581857"/>
    <w:rsid w:val="00596728"/>
    <w:rsid w:val="005E7988"/>
    <w:rsid w:val="0060551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92D9A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57F22"/>
    <w:rsid w:val="00A811C3"/>
    <w:rsid w:val="00A924C4"/>
    <w:rsid w:val="00A925B6"/>
    <w:rsid w:val="00A9702A"/>
    <w:rsid w:val="00AC4029"/>
    <w:rsid w:val="00AD5351"/>
    <w:rsid w:val="00B15449"/>
    <w:rsid w:val="00BA5893"/>
    <w:rsid w:val="00BD5E4D"/>
    <w:rsid w:val="00BE11CE"/>
    <w:rsid w:val="00BF5B70"/>
    <w:rsid w:val="00C13CB4"/>
    <w:rsid w:val="00C17720"/>
    <w:rsid w:val="00C2297E"/>
    <w:rsid w:val="00C32631"/>
    <w:rsid w:val="00C335E7"/>
    <w:rsid w:val="00C43380"/>
    <w:rsid w:val="00C80C3F"/>
    <w:rsid w:val="00CA38C8"/>
    <w:rsid w:val="00CE1ED9"/>
    <w:rsid w:val="00D02033"/>
    <w:rsid w:val="00D079F5"/>
    <w:rsid w:val="00D17CFA"/>
    <w:rsid w:val="00D46B59"/>
    <w:rsid w:val="00D51AE5"/>
    <w:rsid w:val="00D85FB5"/>
    <w:rsid w:val="00D93370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7074-78ED-48AE-B037-DF1DD7DF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2021-06-03T06:50:00Z</cp:lastPrinted>
  <dcterms:created xsi:type="dcterms:W3CDTF">2021-05-28T12:21:00Z</dcterms:created>
  <dcterms:modified xsi:type="dcterms:W3CDTF">2021-06-03T07:15:00Z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