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C05" w:rsidRPr="00423A97" w:rsidRDefault="00423A97" w:rsidP="00423A97">
      <w:pPr>
        <w:pStyle w:val="Balk1"/>
        <w:tabs>
          <w:tab w:val="left" w:pos="7837"/>
        </w:tabs>
        <w:spacing w:before="135"/>
        <w:ind w:left="0"/>
        <w:rPr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51F874" wp14:editId="4EB56BE2">
                <wp:simplePos x="0" y="0"/>
                <wp:positionH relativeFrom="page">
                  <wp:posOffset>3762375</wp:posOffset>
                </wp:positionH>
                <wp:positionV relativeFrom="paragraph">
                  <wp:posOffset>139700</wp:posOffset>
                </wp:positionV>
                <wp:extent cx="0" cy="971550"/>
                <wp:effectExtent l="0" t="0" r="19050" b="19050"/>
                <wp:wrapNone/>
                <wp:docPr id="3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A2BCB" id="Line 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25pt,11pt" to="296.2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" strokecolor="#151616" strokeweight=".2mm">
                <w10:wrap anchorx="page"/>
              </v:line>
            </w:pict>
          </mc:Fallback>
        </mc:AlternateContent>
      </w:r>
      <w:bookmarkStart w:id="0" w:name="_GoBack"/>
      <w:r w:rsidR="004C1E73">
        <w:rPr>
          <w:noProof/>
          <w:lang w:val="tr-TR"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192.75pt">
            <v:imagedata r:id="rId9" o:title="SADASD"/>
          </v:shape>
        </w:pict>
      </w:r>
      <w:bookmarkEnd w:id="0"/>
      <w:r w:rsidR="002816D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AA4626" wp14:editId="1151DA07">
                <wp:simplePos x="0" y="0"/>
                <wp:positionH relativeFrom="page">
                  <wp:posOffset>5019040</wp:posOffset>
                </wp:positionH>
                <wp:positionV relativeFrom="paragraph">
                  <wp:posOffset>211455</wp:posOffset>
                </wp:positionV>
                <wp:extent cx="885190" cy="80645"/>
                <wp:effectExtent l="8890" t="13335" r="10795" b="10795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190" cy="80645"/>
                        </a:xfrm>
                        <a:custGeom>
                          <a:avLst/>
                          <a:gdLst>
                            <a:gd name="T0" fmla="+- 0 7904 7904"/>
                            <a:gd name="T1" fmla="*/ T0 w 1394"/>
                            <a:gd name="T2" fmla="+- 0 337 333"/>
                            <a:gd name="T3" fmla="*/ 337 h 127"/>
                            <a:gd name="T4" fmla="+- 0 7904 7904"/>
                            <a:gd name="T5" fmla="*/ T4 w 1394"/>
                            <a:gd name="T6" fmla="+- 0 460 333"/>
                            <a:gd name="T7" fmla="*/ 460 h 127"/>
                            <a:gd name="T8" fmla="+- 0 8602 7904"/>
                            <a:gd name="T9" fmla="*/ T8 w 1394"/>
                            <a:gd name="T10" fmla="+- 0 460 333"/>
                            <a:gd name="T11" fmla="*/ 460 h 127"/>
                            <a:gd name="T12" fmla="+- 0 9298 7904"/>
                            <a:gd name="T13" fmla="*/ T12 w 1394"/>
                            <a:gd name="T14" fmla="+- 0 460 333"/>
                            <a:gd name="T15" fmla="*/ 460 h 127"/>
                            <a:gd name="T16" fmla="+- 0 9295 7904"/>
                            <a:gd name="T17" fmla="*/ T16 w 1394"/>
                            <a:gd name="T18" fmla="+- 0 333 333"/>
                            <a:gd name="T19" fmla="*/ 333 h 127"/>
                            <a:gd name="T20" fmla="+- 0 9295 7904"/>
                            <a:gd name="T21" fmla="*/ T20 w 1394"/>
                            <a:gd name="T22" fmla="+- 0 460 333"/>
                            <a:gd name="T23" fmla="*/ 460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394" h="127">
                              <a:moveTo>
                                <a:pt x="0" y="4"/>
                              </a:moveTo>
                              <a:lnTo>
                                <a:pt x="0" y="127"/>
                              </a:lnTo>
                              <a:lnTo>
                                <a:pt x="698" y="127"/>
                              </a:lnTo>
                              <a:lnTo>
                                <a:pt x="1394" y="127"/>
                              </a:lnTo>
                              <a:moveTo>
                                <a:pt x="1391" y="0"/>
                              </a:moveTo>
                              <a:lnTo>
                                <a:pt x="1391" y="127"/>
                              </a:lnTo>
                            </a:path>
                          </a:pathLst>
                        </a:custGeom>
                        <a:noFill/>
                        <a:ln w="3600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470B6" id="AutoShape 9" o:spid="_x0000_s1026" style="position:absolute;margin-left:395.2pt;margin-top:16.65pt;width:69.7pt;height:6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" path="m,4l,127r698,l1394,127m1391,r,127e" filled="f" strokecolor="#151616" strokeweight=".1mm">
                <v:path arrowok="t" o:connecttype="custom" o:connectlocs="0,213995;0,292100;443230,292100;885190,292100;883285,211455;883285,292100" o:connectangles="0,0,0,0,0,0"/>
                <w10:wrap anchorx="page"/>
              </v:shape>
            </w:pict>
          </mc:Fallback>
        </mc:AlternateContent>
      </w:r>
      <w:r w:rsidR="00C90176">
        <w:rPr>
          <w:color w:val="151616"/>
          <w:spacing w:val="-6"/>
        </w:rPr>
        <w:t xml:space="preserve"> </w:t>
      </w:r>
    </w:p>
    <w:p w:rsidR="00C32C05" w:rsidRDefault="00C32C05" w:rsidP="00C32C05">
      <w:pPr>
        <w:spacing w:before="3"/>
        <w:rPr>
          <w:b/>
        </w:rPr>
      </w:pPr>
    </w:p>
    <w:tbl>
      <w:tblPr>
        <w:tblStyle w:val="TabloKlavuzu"/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C32C05" w:rsidRPr="00D9025A" w:rsidTr="009C3B44">
        <w:tc>
          <w:tcPr>
            <w:tcW w:w="10489" w:type="dxa"/>
            <w:shd w:val="clear" w:color="auto" w:fill="D9D9D9" w:themeFill="background1" w:themeFillShade="D9"/>
          </w:tcPr>
          <w:p w:rsidR="00C32C05" w:rsidRPr="00697BDA" w:rsidRDefault="00697BDA" w:rsidP="00697BDA">
            <w:pPr>
              <w:pStyle w:val="TableParagraph"/>
              <w:jc w:val="left"/>
              <w:rPr>
                <w:b/>
                <w:sz w:val="22"/>
                <w:szCs w:val="22"/>
              </w:rPr>
            </w:pPr>
            <w:proofErr w:type="spellStart"/>
            <w:r w:rsidRPr="00697BDA">
              <w:rPr>
                <w:b/>
                <w:sz w:val="22"/>
                <w:szCs w:val="22"/>
              </w:rPr>
              <w:t>Endodontik</w:t>
            </w:r>
            <w:proofErr w:type="spellEnd"/>
            <w:r w:rsidRPr="00697BDA">
              <w:rPr>
                <w:b/>
                <w:sz w:val="22"/>
                <w:szCs w:val="22"/>
              </w:rPr>
              <w:t xml:space="preserve"> Tedavi Nedir?</w:t>
            </w:r>
          </w:p>
        </w:tc>
      </w:tr>
      <w:tr w:rsidR="00C32C05" w:rsidRPr="00ED4CC5" w:rsidTr="009C3B44">
        <w:tc>
          <w:tcPr>
            <w:tcW w:w="10489" w:type="dxa"/>
          </w:tcPr>
          <w:p w:rsidR="00697BDA" w:rsidRPr="00697BDA" w:rsidRDefault="00697BDA" w:rsidP="00697BDA">
            <w:pPr>
              <w:pStyle w:val="TableParagraph"/>
              <w:jc w:val="left"/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     </w:t>
            </w:r>
          </w:p>
          <w:p w:rsidR="00697BDA" w:rsidRPr="00697BDA" w:rsidRDefault="00697BDA" w:rsidP="00697BDA">
            <w:pPr>
              <w:pStyle w:val="TableParagraph"/>
              <w:jc w:val="left"/>
              <w:rPr>
                <w:sz w:val="22"/>
                <w:szCs w:val="22"/>
              </w:rPr>
            </w:pPr>
            <w:proofErr w:type="spellStart"/>
            <w:r w:rsidRPr="00697BDA">
              <w:rPr>
                <w:sz w:val="22"/>
                <w:szCs w:val="22"/>
              </w:rPr>
              <w:t>Endodontik</w:t>
            </w:r>
            <w:proofErr w:type="spellEnd"/>
            <w:r w:rsidRPr="00697BDA">
              <w:rPr>
                <w:sz w:val="22"/>
                <w:szCs w:val="22"/>
              </w:rPr>
              <w:t xml:space="preserve"> tedavi, “</w:t>
            </w:r>
            <w:proofErr w:type="spellStart"/>
            <w:r w:rsidRPr="00697BDA">
              <w:rPr>
                <w:sz w:val="22"/>
                <w:szCs w:val="22"/>
              </w:rPr>
              <w:t>pulpa</w:t>
            </w:r>
            <w:proofErr w:type="spellEnd"/>
            <w:r w:rsidRPr="00697BDA">
              <w:rPr>
                <w:sz w:val="22"/>
                <w:szCs w:val="22"/>
              </w:rPr>
              <w:t xml:space="preserve">” olarak adlandırılan dişin merkezindeki yumuşak dokunun küçük meta el aletleriyle çıkarılmasını içeren bir tedavidir.   </w:t>
            </w:r>
            <w:proofErr w:type="spellStart"/>
            <w:r w:rsidRPr="00697BDA">
              <w:rPr>
                <w:sz w:val="22"/>
                <w:szCs w:val="22"/>
              </w:rPr>
              <w:t>Pulpanın</w:t>
            </w:r>
            <w:proofErr w:type="spellEnd"/>
            <w:r w:rsidRPr="00697BDA">
              <w:rPr>
                <w:sz w:val="22"/>
                <w:szCs w:val="22"/>
              </w:rPr>
              <w:t xml:space="preserve"> çıkarılması ile oluşan boşluk plastik benzeri bir madde (guta </w:t>
            </w:r>
            <w:proofErr w:type="spellStart"/>
            <w:r w:rsidRPr="00697BDA">
              <w:rPr>
                <w:sz w:val="22"/>
                <w:szCs w:val="22"/>
              </w:rPr>
              <w:t>perka</w:t>
            </w:r>
            <w:proofErr w:type="spellEnd"/>
            <w:r w:rsidRPr="00697BDA">
              <w:rPr>
                <w:sz w:val="22"/>
                <w:szCs w:val="22"/>
              </w:rPr>
              <w:t xml:space="preserve">) ve siman ile tıkanır. Dişin </w:t>
            </w:r>
            <w:proofErr w:type="gramStart"/>
            <w:r w:rsidRPr="00697BDA">
              <w:rPr>
                <w:sz w:val="22"/>
                <w:szCs w:val="22"/>
              </w:rPr>
              <w:t>restorasyonunda</w:t>
            </w:r>
            <w:proofErr w:type="gramEnd"/>
            <w:r w:rsidRPr="00697BDA">
              <w:rPr>
                <w:sz w:val="22"/>
                <w:szCs w:val="22"/>
              </w:rPr>
              <w:t xml:space="preserve"> </w:t>
            </w:r>
            <w:proofErr w:type="spellStart"/>
            <w:r w:rsidRPr="00697BDA">
              <w:rPr>
                <w:sz w:val="22"/>
                <w:szCs w:val="22"/>
              </w:rPr>
              <w:t>kompozit</w:t>
            </w:r>
            <w:proofErr w:type="spellEnd"/>
            <w:r w:rsidRPr="00697BDA">
              <w:rPr>
                <w:sz w:val="22"/>
                <w:szCs w:val="22"/>
              </w:rPr>
              <w:t xml:space="preserve"> (diş renkli) veya amalgam dolgu; aşırı </w:t>
            </w:r>
            <w:proofErr w:type="spellStart"/>
            <w:r w:rsidRPr="00697BDA">
              <w:rPr>
                <w:sz w:val="22"/>
                <w:szCs w:val="22"/>
              </w:rPr>
              <w:t>harabiyetli</w:t>
            </w:r>
            <w:proofErr w:type="spellEnd"/>
            <w:r w:rsidRPr="00697BDA">
              <w:rPr>
                <w:sz w:val="22"/>
                <w:szCs w:val="22"/>
              </w:rPr>
              <w:t xml:space="preserve"> durumlarda ise kanal içine yerleştirilen postlar ve bunu takiben dişin kaplanması gerekebilir. Diş kökleri çene kemiğine tutunur ve kemiğin hızlı erimesine engel teşkil eder. </w:t>
            </w:r>
            <w:proofErr w:type="spellStart"/>
            <w:r w:rsidRPr="00697BDA">
              <w:rPr>
                <w:sz w:val="22"/>
                <w:szCs w:val="22"/>
              </w:rPr>
              <w:t>Pulpa</w:t>
            </w:r>
            <w:proofErr w:type="spellEnd"/>
            <w:r w:rsidRPr="00697BDA">
              <w:rPr>
                <w:sz w:val="22"/>
                <w:szCs w:val="22"/>
              </w:rPr>
              <w:t xml:space="preserve">, “sinir” olarak da adlandırılan içerisinde kan damarlarının olduğu bir dokudur. </w:t>
            </w:r>
            <w:proofErr w:type="spellStart"/>
            <w:proofErr w:type="gramStart"/>
            <w:r w:rsidRPr="00697BDA">
              <w:rPr>
                <w:sz w:val="22"/>
                <w:szCs w:val="22"/>
              </w:rPr>
              <w:t>Pulpa</w:t>
            </w:r>
            <w:proofErr w:type="spellEnd"/>
            <w:r w:rsidRPr="00697BDA">
              <w:rPr>
                <w:sz w:val="22"/>
                <w:szCs w:val="22"/>
              </w:rPr>
              <w:t xml:space="preserve">   dokusu</w:t>
            </w:r>
            <w:proofErr w:type="gramEnd"/>
            <w:r w:rsidRPr="00697BDA">
              <w:rPr>
                <w:sz w:val="22"/>
                <w:szCs w:val="22"/>
              </w:rPr>
              <w:t xml:space="preserve"> mine ve </w:t>
            </w:r>
            <w:proofErr w:type="spellStart"/>
            <w:r w:rsidRPr="00697BDA">
              <w:rPr>
                <w:sz w:val="22"/>
                <w:szCs w:val="22"/>
              </w:rPr>
              <w:t>dentin</w:t>
            </w:r>
            <w:proofErr w:type="spellEnd"/>
            <w:r w:rsidRPr="00697BDA">
              <w:rPr>
                <w:sz w:val="22"/>
                <w:szCs w:val="22"/>
              </w:rPr>
              <w:t xml:space="preserve"> tarafından korunur ama çürük, kırıklar, diş üzerine yapılan restorasyonlar, </w:t>
            </w:r>
            <w:proofErr w:type="spellStart"/>
            <w:r w:rsidRPr="00697BDA">
              <w:rPr>
                <w:sz w:val="22"/>
                <w:szCs w:val="22"/>
              </w:rPr>
              <w:t>periodontal</w:t>
            </w:r>
            <w:proofErr w:type="spellEnd"/>
            <w:r w:rsidRPr="00697BDA">
              <w:rPr>
                <w:sz w:val="22"/>
                <w:szCs w:val="22"/>
              </w:rPr>
              <w:t xml:space="preserve"> (dişeti) hastalıklar ve travma </w:t>
            </w:r>
            <w:proofErr w:type="spellStart"/>
            <w:r w:rsidRPr="00697BDA">
              <w:rPr>
                <w:sz w:val="22"/>
                <w:szCs w:val="22"/>
              </w:rPr>
              <w:t>pulpaya</w:t>
            </w:r>
            <w:proofErr w:type="spellEnd"/>
            <w:r w:rsidRPr="00697BDA">
              <w:rPr>
                <w:sz w:val="22"/>
                <w:szCs w:val="22"/>
              </w:rPr>
              <w:t xml:space="preserve"> kalıcı hasar verebilir. </w:t>
            </w:r>
            <w:proofErr w:type="spellStart"/>
            <w:r w:rsidRPr="00697BDA">
              <w:rPr>
                <w:sz w:val="22"/>
                <w:szCs w:val="22"/>
              </w:rPr>
              <w:t>Endodontik</w:t>
            </w:r>
            <w:proofErr w:type="spellEnd"/>
            <w:r w:rsidRPr="00697BDA">
              <w:rPr>
                <w:sz w:val="22"/>
                <w:szCs w:val="22"/>
              </w:rPr>
              <w:t xml:space="preserve"> tedavi, </w:t>
            </w:r>
            <w:proofErr w:type="gramStart"/>
            <w:r w:rsidRPr="00697BDA">
              <w:rPr>
                <w:sz w:val="22"/>
                <w:szCs w:val="22"/>
              </w:rPr>
              <w:t>enfeksiyonun</w:t>
            </w:r>
            <w:proofErr w:type="gramEnd"/>
            <w:r w:rsidRPr="00697BDA">
              <w:rPr>
                <w:sz w:val="22"/>
                <w:szCs w:val="22"/>
              </w:rPr>
              <w:t xml:space="preserve"> şiddetine ve işlemin zorluğuna bağlı olarak 1 ile 3 arasında değişen randevu gerektirebilir. Bu randevulara uyum sağlanmadığı takdirde bazı </w:t>
            </w:r>
            <w:proofErr w:type="gramStart"/>
            <w:r w:rsidRPr="00697BDA">
              <w:rPr>
                <w:sz w:val="22"/>
                <w:szCs w:val="22"/>
              </w:rPr>
              <w:t>komplikasyonlar</w:t>
            </w:r>
            <w:proofErr w:type="gramEnd"/>
            <w:r w:rsidRPr="00697BDA">
              <w:rPr>
                <w:sz w:val="22"/>
                <w:szCs w:val="22"/>
              </w:rPr>
              <w:t xml:space="preserve"> gelişebilir. Bu tedavinin amacı, hasarlı dişinizin tedavisini ve ağızda tutulmasını sağlamaktır ki, aksi takdirde dişin kaybı söz </w:t>
            </w:r>
            <w:proofErr w:type="gramStart"/>
            <w:r w:rsidRPr="00697BDA">
              <w:rPr>
                <w:sz w:val="22"/>
                <w:szCs w:val="22"/>
              </w:rPr>
              <w:t>konusu   olabilir</w:t>
            </w:r>
            <w:proofErr w:type="gramEnd"/>
            <w:r w:rsidRPr="00697BDA">
              <w:rPr>
                <w:sz w:val="22"/>
                <w:szCs w:val="22"/>
              </w:rPr>
              <w:t xml:space="preserve">. </w:t>
            </w:r>
          </w:p>
          <w:p w:rsidR="00C32C05" w:rsidRPr="00697BDA" w:rsidRDefault="00C32C05" w:rsidP="00697BDA">
            <w:pPr>
              <w:pStyle w:val="TableParagraph"/>
              <w:jc w:val="left"/>
              <w:rPr>
                <w:sz w:val="22"/>
                <w:szCs w:val="22"/>
              </w:rPr>
            </w:pPr>
          </w:p>
        </w:tc>
      </w:tr>
    </w:tbl>
    <w:p w:rsidR="00604130" w:rsidRPr="00ED4CC5" w:rsidRDefault="00604130" w:rsidP="00C32C05">
      <w:pPr>
        <w:spacing w:before="3"/>
        <w:rPr>
          <w:b/>
          <w:lang w:val="tr-TR"/>
        </w:rPr>
      </w:pPr>
    </w:p>
    <w:tbl>
      <w:tblPr>
        <w:tblStyle w:val="TabloKlavuzu"/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A5335A" w:rsidRPr="00353813" w:rsidTr="00397A60">
        <w:tc>
          <w:tcPr>
            <w:tcW w:w="10489" w:type="dxa"/>
            <w:shd w:val="clear" w:color="auto" w:fill="D9D9D9" w:themeFill="background1" w:themeFillShade="D9"/>
          </w:tcPr>
          <w:p w:rsidR="00A5335A" w:rsidRPr="00353813" w:rsidRDefault="00353813" w:rsidP="00353813">
            <w:pPr>
              <w:pStyle w:val="TableParagraph"/>
              <w:jc w:val="left"/>
              <w:rPr>
                <w:b/>
                <w:sz w:val="22"/>
                <w:szCs w:val="22"/>
              </w:rPr>
            </w:pPr>
            <w:proofErr w:type="spellStart"/>
            <w:r w:rsidRPr="00353813">
              <w:rPr>
                <w:b/>
                <w:sz w:val="22"/>
                <w:szCs w:val="22"/>
              </w:rPr>
              <w:t>İntraoral</w:t>
            </w:r>
            <w:proofErr w:type="spellEnd"/>
            <w:r w:rsidRPr="00353813">
              <w:rPr>
                <w:b/>
                <w:sz w:val="22"/>
                <w:szCs w:val="22"/>
              </w:rPr>
              <w:t xml:space="preserve"> (Ağız İçi) Radyografik                                                                                                                                           </w:t>
            </w:r>
          </w:p>
        </w:tc>
      </w:tr>
      <w:tr w:rsidR="00A5335A" w:rsidRPr="00353813" w:rsidTr="00397A60">
        <w:tc>
          <w:tcPr>
            <w:tcW w:w="10489" w:type="dxa"/>
            <w:tcBorders>
              <w:bottom w:val="single" w:sz="4" w:space="0" w:color="auto"/>
            </w:tcBorders>
          </w:tcPr>
          <w:p w:rsidR="00A5335A" w:rsidRPr="00353813" w:rsidRDefault="00A5335A" w:rsidP="00353813">
            <w:pPr>
              <w:pStyle w:val="TableParagraph"/>
              <w:jc w:val="left"/>
              <w:rPr>
                <w:sz w:val="22"/>
                <w:szCs w:val="22"/>
              </w:rPr>
            </w:pPr>
            <w:r w:rsidRPr="00353813">
              <w:rPr>
                <w:sz w:val="22"/>
                <w:szCs w:val="22"/>
              </w:rPr>
              <w:t xml:space="preserve"> </w:t>
            </w:r>
          </w:p>
          <w:p w:rsidR="00A5335A" w:rsidRPr="00353813" w:rsidRDefault="00A5335A" w:rsidP="00353813">
            <w:pPr>
              <w:pStyle w:val="TableParagraph"/>
              <w:jc w:val="left"/>
              <w:rPr>
                <w:spacing w:val="-3"/>
                <w:w w:val="90"/>
                <w:sz w:val="22"/>
                <w:szCs w:val="22"/>
              </w:rPr>
            </w:pPr>
            <w:r w:rsidRPr="00353813">
              <w:rPr>
                <w:spacing w:val="-6"/>
                <w:w w:val="90"/>
                <w:sz w:val="22"/>
                <w:szCs w:val="22"/>
              </w:rPr>
              <w:t xml:space="preserve">Tedavi </w:t>
            </w:r>
            <w:r w:rsidRPr="00353813">
              <w:rPr>
                <w:w w:val="90"/>
                <w:sz w:val="22"/>
                <w:szCs w:val="22"/>
              </w:rPr>
              <w:t xml:space="preserve">başlangıcında,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tedavi süresince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ve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kontrol </w:t>
            </w:r>
            <w:r w:rsidRPr="00353813">
              <w:rPr>
                <w:w w:val="90"/>
                <w:sz w:val="22"/>
                <w:szCs w:val="22"/>
              </w:rPr>
              <w:t xml:space="preserve">amaçlı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olarak tedavi sonrasında </w:t>
            </w:r>
            <w:r w:rsidRPr="00353813">
              <w:rPr>
                <w:w w:val="90"/>
                <w:sz w:val="22"/>
                <w:szCs w:val="22"/>
              </w:rPr>
              <w:t xml:space="preserve">diş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ve çevre </w:t>
            </w:r>
            <w:r w:rsidRPr="00353813">
              <w:rPr>
                <w:w w:val="90"/>
                <w:sz w:val="22"/>
                <w:szCs w:val="22"/>
              </w:rPr>
              <w:t xml:space="preserve">dokuların </w:t>
            </w:r>
            <w:r w:rsidRPr="00353813">
              <w:rPr>
                <w:spacing w:val="-3"/>
                <w:w w:val="90"/>
                <w:sz w:val="22"/>
                <w:szCs w:val="22"/>
              </w:rPr>
              <w:t>ayrıntılı olarak incelenebilmesi</w:t>
            </w:r>
            <w:r w:rsidR="00353813">
              <w:rPr>
                <w:spacing w:val="-3"/>
                <w:w w:val="90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için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5"/>
                <w:w w:val="95"/>
                <w:sz w:val="22"/>
                <w:szCs w:val="22"/>
              </w:rPr>
              <w:t>diş/çevre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dokuların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ağız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içinden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röntgeninin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çekilmesi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4"/>
                <w:w w:val="95"/>
                <w:sz w:val="22"/>
                <w:szCs w:val="22"/>
              </w:rPr>
              <w:t>gerekebilir.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Röntgen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filmi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ağız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içerisine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yerleştirilerek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işlem</w:t>
            </w:r>
            <w:r w:rsidRPr="00353813">
              <w:rPr>
                <w:spacing w:val="-12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4"/>
                <w:w w:val="95"/>
                <w:sz w:val="22"/>
                <w:szCs w:val="22"/>
              </w:rPr>
              <w:t xml:space="preserve">gerçekleştirilir. </w:t>
            </w:r>
            <w:r w:rsidRPr="00353813">
              <w:rPr>
                <w:w w:val="90"/>
                <w:sz w:val="22"/>
                <w:szCs w:val="22"/>
              </w:rPr>
              <w:t xml:space="preserve">Hamilelik durumu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söz konusu </w:t>
            </w:r>
            <w:r w:rsidRPr="00353813">
              <w:rPr>
                <w:w w:val="90"/>
                <w:sz w:val="22"/>
                <w:szCs w:val="22"/>
              </w:rPr>
              <w:t xml:space="preserve">ise acil durumlar dışında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röntgen </w:t>
            </w:r>
            <w:r w:rsidRPr="00353813">
              <w:rPr>
                <w:w w:val="90"/>
                <w:sz w:val="22"/>
                <w:szCs w:val="22"/>
              </w:rPr>
              <w:t xml:space="preserve">filmi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çekilmez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ve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çekilmesi gereken durumlarda kurşun </w:t>
            </w:r>
            <w:r w:rsidRPr="00353813">
              <w:rPr>
                <w:w w:val="90"/>
                <w:sz w:val="22"/>
                <w:szCs w:val="22"/>
              </w:rPr>
              <w:t xml:space="preserve">önlük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giydirilerek </w:t>
            </w:r>
            <w:r w:rsidRPr="00353813">
              <w:rPr>
                <w:spacing w:val="-4"/>
                <w:w w:val="95"/>
                <w:sz w:val="22"/>
                <w:szCs w:val="22"/>
              </w:rPr>
              <w:t>hastaya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minimum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dozda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X-ışını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verilmesi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4"/>
                <w:w w:val="95"/>
                <w:sz w:val="22"/>
                <w:szCs w:val="22"/>
              </w:rPr>
              <w:t>sağlanır</w:t>
            </w:r>
            <w:r w:rsidRPr="006A2AF3">
              <w:rPr>
                <w:b/>
                <w:spacing w:val="-4"/>
                <w:w w:val="95"/>
                <w:sz w:val="22"/>
                <w:szCs w:val="22"/>
              </w:rPr>
              <w:t>.</w:t>
            </w:r>
            <w:r w:rsidRPr="006A2AF3">
              <w:rPr>
                <w:b/>
                <w:spacing w:val="-10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Radyografik</w:t>
            </w:r>
            <w:r w:rsidRPr="006A2AF3">
              <w:rPr>
                <w:b/>
                <w:spacing w:val="-13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tetkikten</w:t>
            </w:r>
            <w:r w:rsidRPr="006A2AF3">
              <w:rPr>
                <w:b/>
                <w:spacing w:val="-13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beklenenler</w:t>
            </w:r>
            <w:r w:rsidRPr="00353813">
              <w:rPr>
                <w:w w:val="95"/>
                <w:sz w:val="22"/>
                <w:szCs w:val="22"/>
              </w:rPr>
              <w:t>:</w:t>
            </w:r>
            <w:r w:rsidRPr="00353813">
              <w:rPr>
                <w:spacing w:val="-13"/>
                <w:w w:val="95"/>
                <w:sz w:val="22"/>
                <w:szCs w:val="22"/>
              </w:rPr>
              <w:t xml:space="preserve"> </w:t>
            </w:r>
            <w:proofErr w:type="gramStart"/>
            <w:r w:rsidRPr="00353813">
              <w:rPr>
                <w:spacing w:val="-4"/>
                <w:w w:val="95"/>
                <w:sz w:val="22"/>
                <w:szCs w:val="22"/>
              </w:rPr>
              <w:t>Şikayet</w:t>
            </w:r>
            <w:proofErr w:type="gramEnd"/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bölgesinin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ayrıntılı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incelenerek</w:t>
            </w:r>
            <w:r w:rsidRPr="00353813">
              <w:rPr>
                <w:spacing w:val="-10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4"/>
                <w:w w:val="95"/>
                <w:sz w:val="22"/>
                <w:szCs w:val="22"/>
              </w:rPr>
              <w:t xml:space="preserve">şikayete </w:t>
            </w:r>
            <w:r w:rsidRPr="00353813">
              <w:rPr>
                <w:w w:val="95"/>
                <w:sz w:val="22"/>
                <w:szCs w:val="22"/>
              </w:rPr>
              <w:t>neden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olan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diş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ya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da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kemik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bölgesinin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belirlenmesi.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Radyografik</w:t>
            </w:r>
            <w:r w:rsidRPr="006A2AF3">
              <w:rPr>
                <w:b/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tetkik</w:t>
            </w:r>
            <w:r w:rsidRPr="006A2AF3">
              <w:rPr>
                <w:b/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yapılmazsa</w:t>
            </w:r>
            <w:r w:rsidRPr="00353813">
              <w:rPr>
                <w:w w:val="95"/>
                <w:sz w:val="22"/>
                <w:szCs w:val="22"/>
              </w:rPr>
              <w:t>:</w:t>
            </w:r>
            <w:r w:rsidRPr="00353813">
              <w:rPr>
                <w:spacing w:val="-18"/>
                <w:w w:val="95"/>
                <w:sz w:val="22"/>
                <w:szCs w:val="22"/>
              </w:rPr>
              <w:t xml:space="preserve"> </w:t>
            </w:r>
            <w:proofErr w:type="gramStart"/>
            <w:r w:rsidRPr="00353813">
              <w:rPr>
                <w:spacing w:val="-4"/>
                <w:w w:val="95"/>
                <w:sz w:val="22"/>
                <w:szCs w:val="22"/>
              </w:rPr>
              <w:t>Şikayet</w:t>
            </w:r>
            <w:proofErr w:type="gramEnd"/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nedeni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w w:val="95"/>
                <w:sz w:val="22"/>
                <w:szCs w:val="22"/>
              </w:rPr>
              <w:t>doğru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3"/>
                <w:w w:val="95"/>
                <w:sz w:val="22"/>
                <w:szCs w:val="22"/>
              </w:rPr>
              <w:t>olarak</w:t>
            </w:r>
            <w:r w:rsidRPr="00353813">
              <w:rPr>
                <w:spacing w:val="-14"/>
                <w:w w:val="95"/>
                <w:sz w:val="22"/>
                <w:szCs w:val="22"/>
              </w:rPr>
              <w:t xml:space="preserve"> </w:t>
            </w:r>
            <w:r w:rsidRPr="00353813">
              <w:rPr>
                <w:spacing w:val="-4"/>
                <w:w w:val="95"/>
                <w:sz w:val="22"/>
                <w:szCs w:val="22"/>
              </w:rPr>
              <w:t xml:space="preserve">belirlenemeyebilir. </w:t>
            </w:r>
            <w:r w:rsidRPr="00353813">
              <w:rPr>
                <w:spacing w:val="-6"/>
                <w:w w:val="90"/>
                <w:sz w:val="22"/>
                <w:szCs w:val="22"/>
              </w:rPr>
              <w:t xml:space="preserve">Tedavi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sonrası kontrol </w:t>
            </w:r>
            <w:proofErr w:type="spellStart"/>
            <w:r w:rsidRPr="00353813">
              <w:rPr>
                <w:spacing w:val="-3"/>
                <w:w w:val="90"/>
                <w:sz w:val="22"/>
                <w:szCs w:val="22"/>
              </w:rPr>
              <w:t>radyografları</w:t>
            </w:r>
            <w:proofErr w:type="spellEnd"/>
            <w:r w:rsidRPr="00353813">
              <w:rPr>
                <w:spacing w:val="-3"/>
                <w:w w:val="90"/>
                <w:sz w:val="22"/>
                <w:szCs w:val="22"/>
              </w:rPr>
              <w:t xml:space="preserve"> </w:t>
            </w:r>
            <w:r w:rsidRPr="00353813">
              <w:rPr>
                <w:w w:val="90"/>
                <w:sz w:val="22"/>
                <w:szCs w:val="22"/>
              </w:rPr>
              <w:t xml:space="preserve">alınmazsa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tedavinin </w:t>
            </w:r>
            <w:r w:rsidRPr="00353813">
              <w:rPr>
                <w:w w:val="90"/>
                <w:sz w:val="22"/>
                <w:szCs w:val="22"/>
              </w:rPr>
              <w:t xml:space="preserve">başarısı değerlendirilemez. Olası riskler: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Röntgen </w:t>
            </w:r>
            <w:r w:rsidRPr="00353813">
              <w:rPr>
                <w:w w:val="90"/>
                <w:sz w:val="22"/>
                <w:szCs w:val="22"/>
              </w:rPr>
              <w:t xml:space="preserve">filmi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çekimi sırasında hastanın </w:t>
            </w:r>
            <w:r w:rsidRPr="00353813">
              <w:rPr>
                <w:w w:val="90"/>
                <w:sz w:val="22"/>
                <w:szCs w:val="22"/>
              </w:rPr>
              <w:t xml:space="preserve">bulantı refleksi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tetiklenerek </w:t>
            </w:r>
            <w:r w:rsidRPr="00353813">
              <w:rPr>
                <w:w w:val="90"/>
                <w:sz w:val="22"/>
                <w:szCs w:val="22"/>
              </w:rPr>
              <w:t xml:space="preserve">bulantı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ve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bazen </w:t>
            </w:r>
            <w:r w:rsidRPr="00353813">
              <w:rPr>
                <w:w w:val="90"/>
                <w:sz w:val="22"/>
                <w:szCs w:val="22"/>
              </w:rPr>
              <w:t xml:space="preserve">kusma oluşması. Hamile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ve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çocuklarda koruyucu </w:t>
            </w:r>
            <w:r w:rsidRPr="00353813">
              <w:rPr>
                <w:w w:val="90"/>
                <w:sz w:val="22"/>
                <w:szCs w:val="22"/>
              </w:rPr>
              <w:t xml:space="preserve">önlemler alınmazsa </w:t>
            </w:r>
            <w:r w:rsidRPr="00353813">
              <w:rPr>
                <w:spacing w:val="-4"/>
                <w:w w:val="90"/>
                <w:sz w:val="22"/>
                <w:szCs w:val="22"/>
              </w:rPr>
              <w:t xml:space="preserve">radyasyona </w:t>
            </w:r>
            <w:r w:rsidRPr="00353813">
              <w:rPr>
                <w:spacing w:val="-3"/>
                <w:w w:val="90"/>
                <w:sz w:val="22"/>
                <w:szCs w:val="22"/>
              </w:rPr>
              <w:t xml:space="preserve">hassas </w:t>
            </w:r>
            <w:r w:rsidRPr="00353813">
              <w:rPr>
                <w:spacing w:val="-3"/>
                <w:w w:val="90"/>
                <w:sz w:val="22"/>
                <w:szCs w:val="22"/>
                <w:u w:val="single" w:color="231F20"/>
              </w:rPr>
              <w:t>organlar</w:t>
            </w:r>
            <w:r w:rsidRPr="00353813">
              <w:rPr>
                <w:spacing w:val="11"/>
                <w:w w:val="90"/>
                <w:sz w:val="22"/>
                <w:szCs w:val="22"/>
                <w:u w:val="single" w:color="231F20"/>
              </w:rPr>
              <w:t xml:space="preserve"> </w:t>
            </w:r>
            <w:r w:rsidRPr="00353813">
              <w:rPr>
                <w:spacing w:val="-3"/>
                <w:w w:val="90"/>
                <w:sz w:val="22"/>
                <w:szCs w:val="22"/>
                <w:u w:val="single" w:color="231F20"/>
              </w:rPr>
              <w:t>etkilenebilir.</w:t>
            </w:r>
          </w:p>
          <w:p w:rsidR="00A5335A" w:rsidRPr="00353813" w:rsidRDefault="00A5335A" w:rsidP="00353813">
            <w:pPr>
              <w:pStyle w:val="TableParagraph"/>
              <w:jc w:val="left"/>
              <w:rPr>
                <w:sz w:val="22"/>
                <w:szCs w:val="22"/>
              </w:rPr>
            </w:pPr>
          </w:p>
        </w:tc>
      </w:tr>
      <w:tr w:rsidR="00A5335A" w:rsidRPr="00623AB3" w:rsidTr="00423A97">
        <w:trPr>
          <w:trHeight w:val="409"/>
        </w:trPr>
        <w:tc>
          <w:tcPr>
            <w:tcW w:w="10489" w:type="dxa"/>
            <w:tcBorders>
              <w:bottom w:val="single" w:sz="4" w:space="0" w:color="auto"/>
            </w:tcBorders>
          </w:tcPr>
          <w:p w:rsidR="00A5335A" w:rsidRPr="00623AB3" w:rsidRDefault="00A5335A" w:rsidP="00397A60">
            <w:pPr>
              <w:rPr>
                <w:b/>
              </w:rPr>
            </w:pPr>
            <w:r w:rsidRPr="00623AB3">
              <w:rPr>
                <w:b/>
              </w:rPr>
              <w:t>ONAY:</w:t>
            </w:r>
          </w:p>
        </w:tc>
      </w:tr>
      <w:tr w:rsidR="00A5335A" w:rsidRPr="00CF61E9" w:rsidTr="00397A60">
        <w:trPr>
          <w:trHeight w:val="70"/>
        </w:trPr>
        <w:tc>
          <w:tcPr>
            <w:tcW w:w="10489" w:type="dxa"/>
            <w:tcBorders>
              <w:left w:val="nil"/>
              <w:bottom w:val="nil"/>
              <w:right w:val="nil"/>
            </w:tcBorders>
          </w:tcPr>
          <w:p w:rsidR="00A5335A" w:rsidRPr="00CF61E9" w:rsidRDefault="00A5335A" w:rsidP="00397A60"/>
        </w:tc>
      </w:tr>
    </w:tbl>
    <w:p w:rsidR="00353813" w:rsidRDefault="00353813" w:rsidP="00C32C05">
      <w:pPr>
        <w:spacing w:before="3"/>
        <w:rPr>
          <w:b/>
        </w:rPr>
      </w:pPr>
    </w:p>
    <w:p w:rsidR="00423A97" w:rsidRDefault="00423A97" w:rsidP="00C32C05">
      <w:pPr>
        <w:spacing w:before="3"/>
        <w:rPr>
          <w:b/>
        </w:rPr>
      </w:pPr>
    </w:p>
    <w:p w:rsidR="00423A97" w:rsidRDefault="00423A97" w:rsidP="00C32C05">
      <w:pPr>
        <w:spacing w:before="3"/>
        <w:rPr>
          <w:b/>
        </w:rPr>
      </w:pPr>
    </w:p>
    <w:p w:rsidR="00423A97" w:rsidRDefault="00423A97" w:rsidP="00C32C05">
      <w:pPr>
        <w:spacing w:before="3"/>
        <w:rPr>
          <w:b/>
        </w:rPr>
      </w:pPr>
    </w:p>
    <w:p w:rsidR="00423A97" w:rsidRDefault="00423A97" w:rsidP="00C32C05">
      <w:pPr>
        <w:spacing w:before="3"/>
        <w:rPr>
          <w:b/>
        </w:rPr>
      </w:pPr>
    </w:p>
    <w:p w:rsidR="00697BDA" w:rsidRDefault="00697BDA" w:rsidP="00C32C05">
      <w:pPr>
        <w:spacing w:before="3"/>
        <w:rPr>
          <w:b/>
        </w:rPr>
      </w:pPr>
    </w:p>
    <w:p w:rsidR="00697BDA" w:rsidRDefault="00697BDA" w:rsidP="00C32C05">
      <w:pPr>
        <w:spacing w:before="3"/>
        <w:rPr>
          <w:b/>
        </w:rPr>
      </w:pPr>
    </w:p>
    <w:p w:rsidR="00697BDA" w:rsidRDefault="00697BDA" w:rsidP="00C32C05">
      <w:pPr>
        <w:spacing w:before="3"/>
        <w:rPr>
          <w:b/>
        </w:rPr>
      </w:pPr>
    </w:p>
    <w:tbl>
      <w:tblPr>
        <w:tblStyle w:val="TabloKlavuzu"/>
        <w:tblW w:w="0" w:type="auto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C32C05" w:rsidRPr="00CF61E9" w:rsidTr="006A2AF3">
        <w:tc>
          <w:tcPr>
            <w:tcW w:w="10489" w:type="dxa"/>
            <w:shd w:val="clear" w:color="auto" w:fill="D9D9D9" w:themeFill="background1" w:themeFillShade="D9"/>
          </w:tcPr>
          <w:p w:rsidR="00C32C05" w:rsidRPr="006A2AF3" w:rsidRDefault="006A2AF3" w:rsidP="006A2AF3">
            <w:pPr>
              <w:pStyle w:val="TableParagraph"/>
              <w:jc w:val="left"/>
              <w:rPr>
                <w:b/>
                <w:sz w:val="22"/>
                <w:szCs w:val="22"/>
              </w:rPr>
            </w:pPr>
            <w:proofErr w:type="spellStart"/>
            <w:r w:rsidRPr="006A2AF3">
              <w:rPr>
                <w:b/>
                <w:w w:val="105"/>
                <w:sz w:val="22"/>
                <w:szCs w:val="22"/>
              </w:rPr>
              <w:lastRenderedPageBreak/>
              <w:t>Ekstraoral</w:t>
            </w:r>
            <w:proofErr w:type="spellEnd"/>
            <w:r w:rsidRPr="006A2AF3">
              <w:rPr>
                <w:b/>
                <w:spacing w:val="-29"/>
                <w:w w:val="105"/>
                <w:sz w:val="22"/>
                <w:szCs w:val="22"/>
              </w:rPr>
              <w:t xml:space="preserve"> </w:t>
            </w:r>
            <w:r w:rsidRPr="006A2AF3">
              <w:rPr>
                <w:b/>
                <w:w w:val="105"/>
                <w:sz w:val="22"/>
                <w:szCs w:val="22"/>
              </w:rPr>
              <w:t>(Ağız</w:t>
            </w:r>
            <w:r w:rsidRPr="006A2AF3">
              <w:rPr>
                <w:b/>
                <w:spacing w:val="-29"/>
                <w:w w:val="105"/>
                <w:sz w:val="22"/>
                <w:szCs w:val="22"/>
              </w:rPr>
              <w:t xml:space="preserve"> </w:t>
            </w:r>
            <w:r w:rsidRPr="006A2AF3">
              <w:rPr>
                <w:b/>
                <w:w w:val="105"/>
                <w:sz w:val="22"/>
                <w:szCs w:val="22"/>
              </w:rPr>
              <w:t>Dışı)</w:t>
            </w:r>
            <w:r w:rsidRPr="006A2AF3">
              <w:rPr>
                <w:b/>
                <w:spacing w:val="-29"/>
                <w:w w:val="105"/>
                <w:sz w:val="22"/>
                <w:szCs w:val="22"/>
              </w:rPr>
              <w:t xml:space="preserve"> </w:t>
            </w:r>
            <w:r w:rsidRPr="006A2AF3">
              <w:rPr>
                <w:b/>
                <w:w w:val="105"/>
                <w:sz w:val="22"/>
                <w:szCs w:val="22"/>
              </w:rPr>
              <w:t>Radyografik</w:t>
            </w:r>
            <w:r w:rsidRPr="006A2AF3">
              <w:rPr>
                <w:b/>
                <w:spacing w:val="-29"/>
                <w:w w:val="105"/>
                <w:sz w:val="22"/>
                <w:szCs w:val="22"/>
              </w:rPr>
              <w:t xml:space="preserve"> </w:t>
            </w:r>
            <w:r w:rsidRPr="006A2AF3">
              <w:rPr>
                <w:b/>
                <w:w w:val="105"/>
                <w:sz w:val="22"/>
                <w:szCs w:val="22"/>
              </w:rPr>
              <w:t xml:space="preserve">Tetkik                                                                                                                       </w:t>
            </w:r>
          </w:p>
        </w:tc>
      </w:tr>
      <w:tr w:rsidR="00C32C05" w:rsidRPr="00CF61E9" w:rsidTr="006A2AF3">
        <w:tc>
          <w:tcPr>
            <w:tcW w:w="10489" w:type="dxa"/>
            <w:tcBorders>
              <w:bottom w:val="single" w:sz="4" w:space="0" w:color="auto"/>
            </w:tcBorders>
          </w:tcPr>
          <w:p w:rsidR="00C32C05" w:rsidRPr="006A2AF3" w:rsidRDefault="00C32C05" w:rsidP="006A2AF3">
            <w:pPr>
              <w:pStyle w:val="TableParagraph"/>
              <w:jc w:val="left"/>
              <w:rPr>
                <w:sz w:val="22"/>
                <w:szCs w:val="22"/>
              </w:rPr>
            </w:pPr>
            <w:r w:rsidRPr="006A2AF3">
              <w:rPr>
                <w:sz w:val="22"/>
                <w:szCs w:val="22"/>
              </w:rPr>
              <w:tab/>
              <w:t xml:space="preserve">         </w:t>
            </w:r>
          </w:p>
          <w:p w:rsidR="006A2AF3" w:rsidRPr="006A2AF3" w:rsidRDefault="006A2AF3" w:rsidP="006A2AF3">
            <w:pPr>
              <w:pStyle w:val="TableParagraph"/>
              <w:jc w:val="left"/>
              <w:rPr>
                <w:sz w:val="22"/>
                <w:szCs w:val="22"/>
              </w:rPr>
            </w:pPr>
            <w:r w:rsidRPr="006A2AF3">
              <w:rPr>
                <w:spacing w:val="-6"/>
                <w:w w:val="90"/>
                <w:sz w:val="22"/>
                <w:szCs w:val="22"/>
              </w:rPr>
              <w:t>Tedavi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başlangıcında,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tedavi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süresince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ve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kontrol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amaçlı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olarak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tedavi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sonrasında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diş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ve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çevre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dokuların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ayrıntılı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olarak</w:t>
            </w:r>
            <w:r w:rsidRPr="006A2AF3">
              <w:rPr>
                <w:spacing w:val="-7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 xml:space="preserve">incelenebilmesi </w:t>
            </w:r>
            <w:r w:rsidRPr="006A2AF3">
              <w:rPr>
                <w:w w:val="95"/>
                <w:sz w:val="22"/>
                <w:szCs w:val="22"/>
              </w:rPr>
              <w:t>için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çene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yüz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bölgesinin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röntgeninin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çekilmesi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5"/>
                <w:sz w:val="22"/>
                <w:szCs w:val="22"/>
              </w:rPr>
              <w:t>gerekebilir.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Röntgen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filmi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ağız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dışında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konumlandırılarak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işlem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5"/>
                <w:sz w:val="22"/>
                <w:szCs w:val="22"/>
              </w:rPr>
              <w:t>gerçekleştirilir.</w:t>
            </w:r>
            <w:r w:rsidRPr="006A2AF3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Hamilelik durumu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söz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konusu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ise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acil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durumlar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dışında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röntgen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filmi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çekilmez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5"/>
                <w:sz w:val="22"/>
                <w:szCs w:val="22"/>
              </w:rPr>
              <w:t>ve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çekilmesi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gereken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durumlarda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kurşun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önlük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giydirilerek</w:t>
            </w:r>
            <w:r w:rsidRPr="006A2AF3">
              <w:rPr>
                <w:spacing w:val="-3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5"/>
                <w:sz w:val="22"/>
                <w:szCs w:val="22"/>
              </w:rPr>
              <w:t xml:space="preserve">hastaya </w:t>
            </w:r>
            <w:r w:rsidRPr="006A2AF3">
              <w:rPr>
                <w:w w:val="95"/>
                <w:sz w:val="22"/>
                <w:szCs w:val="22"/>
              </w:rPr>
              <w:t xml:space="preserve">minimum dozda X-ışını verilmesi </w:t>
            </w:r>
            <w:r w:rsidRPr="006A2AF3">
              <w:rPr>
                <w:spacing w:val="-4"/>
                <w:w w:val="95"/>
                <w:sz w:val="22"/>
                <w:szCs w:val="22"/>
              </w:rPr>
              <w:t>sağlanır</w:t>
            </w:r>
            <w:r w:rsidRPr="006A2AF3">
              <w:rPr>
                <w:b/>
                <w:spacing w:val="-4"/>
                <w:w w:val="95"/>
                <w:sz w:val="22"/>
                <w:szCs w:val="22"/>
              </w:rPr>
              <w:t xml:space="preserve">. </w:t>
            </w:r>
            <w:r w:rsidRPr="006A2AF3">
              <w:rPr>
                <w:b/>
                <w:w w:val="95"/>
                <w:sz w:val="22"/>
                <w:szCs w:val="22"/>
              </w:rPr>
              <w:t>Radyografik tetkikten beklenenler</w:t>
            </w:r>
            <w:r w:rsidRPr="006A2AF3">
              <w:rPr>
                <w:w w:val="95"/>
                <w:sz w:val="22"/>
                <w:szCs w:val="22"/>
              </w:rPr>
              <w:t xml:space="preserve">: </w:t>
            </w:r>
            <w:proofErr w:type="gramStart"/>
            <w:r w:rsidRPr="006A2AF3">
              <w:rPr>
                <w:spacing w:val="-4"/>
                <w:w w:val="95"/>
                <w:sz w:val="22"/>
                <w:szCs w:val="22"/>
              </w:rPr>
              <w:t>Şikayet</w:t>
            </w:r>
            <w:proofErr w:type="gramEnd"/>
            <w:r w:rsidRPr="006A2AF3">
              <w:rPr>
                <w:spacing w:val="-4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 xml:space="preserve">bölgesinin ayrıntılı incelenerek </w:t>
            </w:r>
            <w:r w:rsidRPr="006A2AF3">
              <w:rPr>
                <w:spacing w:val="-4"/>
                <w:w w:val="95"/>
                <w:sz w:val="22"/>
                <w:szCs w:val="22"/>
              </w:rPr>
              <w:t xml:space="preserve">şikayete </w:t>
            </w:r>
            <w:r w:rsidRPr="006A2AF3">
              <w:rPr>
                <w:w w:val="95"/>
                <w:sz w:val="22"/>
                <w:szCs w:val="22"/>
              </w:rPr>
              <w:t>neden olan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diş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ya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da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kemik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bölgesinin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belirlenmesi.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Radyografik</w:t>
            </w:r>
            <w:r w:rsidRPr="006A2AF3">
              <w:rPr>
                <w:b/>
                <w:spacing w:val="-1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tetkik</w:t>
            </w:r>
            <w:r w:rsidRPr="006A2AF3">
              <w:rPr>
                <w:b/>
                <w:spacing w:val="-15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yapılmazsa:</w:t>
            </w:r>
            <w:r w:rsidRPr="006A2AF3">
              <w:rPr>
                <w:b/>
                <w:spacing w:val="-16"/>
                <w:w w:val="95"/>
                <w:sz w:val="22"/>
                <w:szCs w:val="22"/>
              </w:rPr>
              <w:t xml:space="preserve"> </w:t>
            </w:r>
            <w:proofErr w:type="gramStart"/>
            <w:r w:rsidRPr="006A2AF3">
              <w:rPr>
                <w:spacing w:val="-4"/>
                <w:w w:val="95"/>
                <w:sz w:val="22"/>
                <w:szCs w:val="22"/>
              </w:rPr>
              <w:t>Şikayet</w:t>
            </w:r>
            <w:proofErr w:type="gramEnd"/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nedeni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doğru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olarak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5"/>
                <w:sz w:val="22"/>
                <w:szCs w:val="22"/>
              </w:rPr>
              <w:t>belirlenemeyebilir.</w:t>
            </w:r>
            <w:r w:rsidRPr="006A2AF3">
              <w:rPr>
                <w:spacing w:val="-11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spacing w:val="-6"/>
                <w:w w:val="95"/>
                <w:sz w:val="22"/>
                <w:szCs w:val="22"/>
              </w:rPr>
              <w:t xml:space="preserve">Tedavi </w:t>
            </w:r>
            <w:r w:rsidRPr="006A2AF3">
              <w:rPr>
                <w:w w:val="95"/>
                <w:sz w:val="22"/>
                <w:szCs w:val="22"/>
              </w:rPr>
              <w:t>sonrası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kontrol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radyografileri</w:t>
            </w:r>
            <w:r w:rsidRPr="006A2AF3">
              <w:rPr>
                <w:spacing w:val="12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alınmazsa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tedavinin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başarısı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değerlendirilemez.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Olası</w:t>
            </w:r>
            <w:r w:rsidRPr="006A2AF3">
              <w:rPr>
                <w:b/>
                <w:spacing w:val="-23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b/>
                <w:w w:val="95"/>
                <w:sz w:val="22"/>
                <w:szCs w:val="22"/>
              </w:rPr>
              <w:t>riskler</w:t>
            </w:r>
            <w:r w:rsidRPr="006A2AF3">
              <w:rPr>
                <w:w w:val="95"/>
                <w:sz w:val="22"/>
                <w:szCs w:val="22"/>
              </w:rPr>
              <w:t>:</w:t>
            </w:r>
            <w:r w:rsidRPr="006A2AF3">
              <w:rPr>
                <w:spacing w:val="-23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İşlem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sırasında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en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az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20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>saniye</w:t>
            </w:r>
            <w:r w:rsidRPr="006A2AF3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6A2AF3">
              <w:rPr>
                <w:w w:val="95"/>
                <w:sz w:val="22"/>
                <w:szCs w:val="22"/>
              </w:rPr>
              <w:t xml:space="preserve">hareketsiz </w:t>
            </w:r>
            <w:r w:rsidRPr="006A2AF3">
              <w:rPr>
                <w:spacing w:val="-2"/>
                <w:w w:val="90"/>
                <w:sz w:val="22"/>
                <w:szCs w:val="22"/>
              </w:rPr>
              <w:t>kalınması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gerekli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olduğundan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hareket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edilirse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filmin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kötü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çıkması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ve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tekrar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çekilme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durumunun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söz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konusu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olması.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Hamile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ve</w:t>
            </w:r>
            <w:r w:rsidRPr="006A2AF3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çocuklarda koruyucu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önlemler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alınmazsa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4"/>
                <w:w w:val="90"/>
                <w:sz w:val="22"/>
                <w:szCs w:val="22"/>
              </w:rPr>
              <w:t>radyasyona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spacing w:val="-2"/>
                <w:w w:val="90"/>
                <w:sz w:val="22"/>
                <w:szCs w:val="22"/>
              </w:rPr>
              <w:t>hassas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organlar</w:t>
            </w:r>
            <w:r w:rsidRPr="006A2AF3">
              <w:rPr>
                <w:spacing w:val="-13"/>
                <w:w w:val="90"/>
                <w:sz w:val="22"/>
                <w:szCs w:val="22"/>
              </w:rPr>
              <w:t xml:space="preserve"> </w:t>
            </w:r>
            <w:r w:rsidRPr="006A2AF3">
              <w:rPr>
                <w:w w:val="90"/>
                <w:sz w:val="22"/>
                <w:szCs w:val="22"/>
              </w:rPr>
              <w:t>etkilenebilir.</w:t>
            </w:r>
          </w:p>
          <w:p w:rsidR="00C32C05" w:rsidRPr="006A2AF3" w:rsidRDefault="00C32C05" w:rsidP="006A2AF3">
            <w:pPr>
              <w:pStyle w:val="TableParagraph"/>
              <w:jc w:val="left"/>
              <w:rPr>
                <w:sz w:val="22"/>
                <w:szCs w:val="22"/>
              </w:rPr>
            </w:pPr>
          </w:p>
        </w:tc>
      </w:tr>
      <w:tr w:rsidR="00C32C05" w:rsidRPr="00623AB3" w:rsidTr="00423A97">
        <w:trPr>
          <w:trHeight w:val="331"/>
        </w:trPr>
        <w:tc>
          <w:tcPr>
            <w:tcW w:w="10489" w:type="dxa"/>
            <w:tcBorders>
              <w:bottom w:val="single" w:sz="4" w:space="0" w:color="auto"/>
            </w:tcBorders>
          </w:tcPr>
          <w:p w:rsidR="00C32C05" w:rsidRPr="00623AB3" w:rsidRDefault="00C32C05" w:rsidP="009C3B44">
            <w:pPr>
              <w:rPr>
                <w:b/>
              </w:rPr>
            </w:pPr>
            <w:r w:rsidRPr="00623AB3">
              <w:rPr>
                <w:b/>
              </w:rPr>
              <w:t>ONAY:</w:t>
            </w:r>
          </w:p>
        </w:tc>
      </w:tr>
      <w:tr w:rsidR="00C32C05" w:rsidRPr="00CF61E9" w:rsidTr="006A2AF3">
        <w:trPr>
          <w:trHeight w:val="70"/>
        </w:trPr>
        <w:tc>
          <w:tcPr>
            <w:tcW w:w="10489" w:type="dxa"/>
            <w:tcBorders>
              <w:left w:val="nil"/>
              <w:bottom w:val="nil"/>
              <w:right w:val="nil"/>
            </w:tcBorders>
          </w:tcPr>
          <w:p w:rsidR="00C32C05" w:rsidRPr="00CF61E9" w:rsidRDefault="00C32C05" w:rsidP="009C3B44"/>
        </w:tc>
      </w:tr>
      <w:tr w:rsidR="006A2AF3" w:rsidRPr="00CF61E9" w:rsidTr="005B6F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489" w:type="dxa"/>
            <w:shd w:val="clear" w:color="auto" w:fill="D9D9D9" w:themeFill="background1" w:themeFillShade="D9"/>
          </w:tcPr>
          <w:p w:rsidR="006A2AF3" w:rsidRPr="005B6FAE" w:rsidRDefault="006A2AF3" w:rsidP="005B6FAE">
            <w:pPr>
              <w:pStyle w:val="TableParagraph"/>
              <w:jc w:val="left"/>
              <w:rPr>
                <w:b/>
                <w:sz w:val="22"/>
                <w:szCs w:val="22"/>
              </w:rPr>
            </w:pPr>
            <w:r w:rsidRPr="005B6FAE">
              <w:rPr>
                <w:b/>
                <w:w w:val="110"/>
                <w:sz w:val="22"/>
                <w:szCs w:val="22"/>
              </w:rPr>
              <w:t>Lokal Anestezi</w:t>
            </w:r>
            <w:r w:rsidRPr="005B6FAE">
              <w:rPr>
                <w:b/>
                <w:w w:val="105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</w:t>
            </w:r>
          </w:p>
        </w:tc>
      </w:tr>
      <w:tr w:rsidR="006A2AF3" w:rsidRPr="00ED4CC5" w:rsidTr="006A2AF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489" w:type="dxa"/>
          </w:tcPr>
          <w:p w:rsidR="006A2AF3" w:rsidRPr="005B6FAE" w:rsidRDefault="006A2AF3" w:rsidP="005B6FAE">
            <w:pPr>
              <w:pStyle w:val="TableParagraph"/>
              <w:jc w:val="left"/>
              <w:rPr>
                <w:sz w:val="22"/>
                <w:szCs w:val="22"/>
              </w:rPr>
            </w:pPr>
            <w:r w:rsidRPr="005B6FAE">
              <w:rPr>
                <w:sz w:val="22"/>
                <w:szCs w:val="22"/>
              </w:rPr>
              <w:tab/>
              <w:t xml:space="preserve">         </w:t>
            </w:r>
          </w:p>
          <w:p w:rsidR="006A2AF3" w:rsidRPr="005B6FAE" w:rsidRDefault="006A2AF3" w:rsidP="005B6FAE">
            <w:pPr>
              <w:pStyle w:val="TableParagraph"/>
              <w:jc w:val="left"/>
              <w:rPr>
                <w:b/>
                <w:w w:val="110"/>
                <w:sz w:val="22"/>
                <w:szCs w:val="22"/>
              </w:rPr>
            </w:pPr>
            <w:r w:rsidRPr="005B6FAE">
              <w:rPr>
                <w:spacing w:val="-5"/>
                <w:w w:val="90"/>
                <w:sz w:val="22"/>
                <w:szCs w:val="22"/>
              </w:rPr>
              <w:t>Tedaviler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esnasında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ağrı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kontrolünü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sağlamak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amacıyla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proofErr w:type="gramStart"/>
            <w:r w:rsidRPr="005B6FAE">
              <w:rPr>
                <w:w w:val="90"/>
                <w:sz w:val="22"/>
                <w:szCs w:val="22"/>
              </w:rPr>
              <w:t>lokal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anestezi</w:t>
            </w:r>
            <w:proofErr w:type="gramEnd"/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w w:val="90"/>
                <w:sz w:val="22"/>
                <w:szCs w:val="22"/>
              </w:rPr>
              <w:t>uygulanmaktadır.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Gerekli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hallerde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öncelikle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proofErr w:type="spellStart"/>
            <w:r w:rsidRPr="005B6FAE">
              <w:rPr>
                <w:spacing w:val="-3"/>
                <w:w w:val="90"/>
                <w:sz w:val="22"/>
                <w:szCs w:val="22"/>
              </w:rPr>
              <w:t>topikal</w:t>
            </w:r>
            <w:proofErr w:type="spellEnd"/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proofErr w:type="spellStart"/>
            <w:r w:rsidRPr="005B6FAE">
              <w:rPr>
                <w:spacing w:val="-3"/>
                <w:w w:val="90"/>
                <w:sz w:val="22"/>
                <w:szCs w:val="22"/>
              </w:rPr>
              <w:t>anestezik</w:t>
            </w:r>
            <w:proofErr w:type="spellEnd"/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mad</w:t>
            </w:r>
            <w:r w:rsidRPr="005B6FAE">
              <w:rPr>
                <w:sz w:val="22"/>
                <w:szCs w:val="22"/>
              </w:rPr>
              <w:t>de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sz w:val="22"/>
                <w:szCs w:val="22"/>
              </w:rPr>
              <w:t>(sprey)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ile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dişeti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5"/>
                <w:sz w:val="22"/>
                <w:szCs w:val="22"/>
              </w:rPr>
              <w:t>veya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sz w:val="22"/>
                <w:szCs w:val="22"/>
              </w:rPr>
              <w:t>yanağın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iç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kısmı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sz w:val="22"/>
                <w:szCs w:val="22"/>
              </w:rPr>
              <w:t>uyuşturulur.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b/>
                <w:sz w:val="22"/>
                <w:szCs w:val="22"/>
              </w:rPr>
              <w:t>Anesteziden</w:t>
            </w:r>
            <w:r w:rsidRPr="005B6FAE">
              <w:rPr>
                <w:b/>
                <w:spacing w:val="-27"/>
                <w:sz w:val="22"/>
                <w:szCs w:val="22"/>
              </w:rPr>
              <w:t xml:space="preserve"> </w:t>
            </w:r>
            <w:r w:rsidRPr="005B6FAE">
              <w:rPr>
                <w:b/>
                <w:sz w:val="22"/>
                <w:szCs w:val="22"/>
              </w:rPr>
              <w:t>Beklenenler</w:t>
            </w:r>
            <w:r w:rsidRPr="005B6FAE">
              <w:rPr>
                <w:sz w:val="22"/>
                <w:szCs w:val="22"/>
              </w:rPr>
              <w:t>:</w:t>
            </w:r>
            <w:r w:rsidRPr="005B6FAE">
              <w:rPr>
                <w:spacing w:val="-27"/>
                <w:sz w:val="22"/>
                <w:szCs w:val="22"/>
              </w:rPr>
              <w:t xml:space="preserve"> </w:t>
            </w:r>
            <w:proofErr w:type="spellStart"/>
            <w:r w:rsidRPr="005B6FAE">
              <w:rPr>
                <w:spacing w:val="-3"/>
                <w:sz w:val="22"/>
                <w:szCs w:val="22"/>
              </w:rPr>
              <w:t>Anestezik</w:t>
            </w:r>
            <w:proofErr w:type="spellEnd"/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sıvı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sz w:val="22"/>
                <w:szCs w:val="22"/>
              </w:rPr>
              <w:t>enjektör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ile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sz w:val="22"/>
                <w:szCs w:val="22"/>
              </w:rPr>
              <w:t>enjekte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sz w:val="22"/>
                <w:szCs w:val="22"/>
              </w:rPr>
              <w:t>edilerek,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z w:val="22"/>
                <w:szCs w:val="22"/>
              </w:rPr>
              <w:t>diş</w:t>
            </w:r>
            <w:r w:rsidRPr="005B6FAE">
              <w:rPr>
                <w:spacing w:val="-22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sz w:val="22"/>
                <w:szCs w:val="22"/>
              </w:rPr>
              <w:t xml:space="preserve">ve </w:t>
            </w:r>
            <w:r w:rsidRPr="005B6FAE">
              <w:rPr>
                <w:w w:val="95"/>
                <w:sz w:val="22"/>
                <w:szCs w:val="22"/>
              </w:rPr>
              <w:t>bulunduğu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bölge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bir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süreliğine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hissizleştirilir.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2-4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saat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sonrasında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proofErr w:type="spellStart"/>
            <w:r w:rsidRPr="005B6FAE">
              <w:rPr>
                <w:spacing w:val="-3"/>
                <w:w w:val="95"/>
                <w:sz w:val="22"/>
                <w:szCs w:val="22"/>
              </w:rPr>
              <w:t>anesteziğin</w:t>
            </w:r>
            <w:proofErr w:type="spellEnd"/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etkisi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ortadan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5"/>
                <w:w w:val="95"/>
                <w:sz w:val="22"/>
                <w:szCs w:val="22"/>
              </w:rPr>
              <w:t>kalkar.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b/>
                <w:w w:val="95"/>
                <w:sz w:val="22"/>
                <w:szCs w:val="22"/>
              </w:rPr>
              <w:t>Anestezi</w:t>
            </w:r>
            <w:r w:rsidRPr="005B6FAE">
              <w:rPr>
                <w:b/>
                <w:spacing w:val="-25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b/>
                <w:w w:val="95"/>
                <w:sz w:val="22"/>
                <w:szCs w:val="22"/>
              </w:rPr>
              <w:t>Yapılmazsa</w:t>
            </w:r>
            <w:r w:rsidRPr="005B6FAE">
              <w:rPr>
                <w:w w:val="95"/>
                <w:sz w:val="22"/>
                <w:szCs w:val="22"/>
              </w:rPr>
              <w:t>:</w:t>
            </w:r>
            <w:r w:rsidRPr="005B6FAE">
              <w:rPr>
                <w:spacing w:val="-25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Lokal</w:t>
            </w:r>
            <w:r w:rsidRPr="005B6FAE">
              <w:rPr>
                <w:spacing w:val="-21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 xml:space="preserve">anestezi </w:t>
            </w:r>
            <w:r w:rsidRPr="005B6FAE">
              <w:rPr>
                <w:spacing w:val="-3"/>
                <w:w w:val="90"/>
                <w:sz w:val="22"/>
                <w:szCs w:val="22"/>
              </w:rPr>
              <w:t>uygulanmadığı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durumda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işlemler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ya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çok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ağrılı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olacağından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yapılamamakta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ya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da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daha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proofErr w:type="gramStart"/>
            <w:r w:rsidRPr="005B6FAE">
              <w:rPr>
                <w:spacing w:val="-3"/>
                <w:w w:val="90"/>
                <w:sz w:val="22"/>
                <w:szCs w:val="22"/>
              </w:rPr>
              <w:t>komplike</w:t>
            </w:r>
            <w:proofErr w:type="gramEnd"/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bir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w w:val="90"/>
                <w:sz w:val="22"/>
                <w:szCs w:val="22"/>
              </w:rPr>
              <w:t>işlem/</w:t>
            </w:r>
            <w:proofErr w:type="spellStart"/>
            <w:r w:rsidRPr="005B6FAE">
              <w:rPr>
                <w:spacing w:val="-4"/>
                <w:w w:val="90"/>
                <w:sz w:val="22"/>
                <w:szCs w:val="22"/>
              </w:rPr>
              <w:t>sedasyon</w:t>
            </w:r>
            <w:proofErr w:type="spellEnd"/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altında</w:t>
            </w:r>
            <w:r w:rsidRPr="005B6FAE">
              <w:rPr>
                <w:spacing w:val="-2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yapılmakta</w:t>
            </w:r>
            <w:r w:rsidRPr="005B6FAE">
              <w:rPr>
                <w:spacing w:val="-5"/>
                <w:w w:val="95"/>
                <w:sz w:val="22"/>
                <w:szCs w:val="22"/>
              </w:rPr>
              <w:t>dır.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b/>
                <w:w w:val="95"/>
                <w:sz w:val="22"/>
                <w:szCs w:val="22"/>
              </w:rPr>
              <w:t>Olası</w:t>
            </w:r>
            <w:r w:rsidRPr="005B6FAE">
              <w:rPr>
                <w:b/>
                <w:spacing w:val="-33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b/>
                <w:w w:val="95"/>
                <w:sz w:val="22"/>
                <w:szCs w:val="22"/>
              </w:rPr>
              <w:t>Riskler:</w:t>
            </w:r>
            <w:r w:rsidRPr="005B6FAE">
              <w:rPr>
                <w:spacing w:val="-34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Lokal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anestezi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uygulaması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sonrası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nadir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de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olsa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hastada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alerjik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w w:val="95"/>
                <w:sz w:val="22"/>
                <w:szCs w:val="22"/>
              </w:rPr>
              <w:t>reaksiyonlar,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his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5"/>
                <w:sz w:val="22"/>
                <w:szCs w:val="22"/>
              </w:rPr>
              <w:t>kaybı,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kanama,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>geçici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spacing w:val="-2"/>
                <w:w w:val="95"/>
                <w:sz w:val="22"/>
                <w:szCs w:val="22"/>
              </w:rPr>
              <w:t>kas</w:t>
            </w:r>
            <w:r w:rsidRPr="005B6FAE">
              <w:rPr>
                <w:spacing w:val="-28"/>
                <w:w w:val="95"/>
                <w:sz w:val="22"/>
                <w:szCs w:val="22"/>
              </w:rPr>
              <w:t xml:space="preserve"> </w:t>
            </w:r>
            <w:r w:rsidRPr="005B6FAE">
              <w:rPr>
                <w:w w:val="95"/>
                <w:sz w:val="22"/>
                <w:szCs w:val="22"/>
              </w:rPr>
              <w:t xml:space="preserve">spazmları, </w:t>
            </w:r>
            <w:r w:rsidRPr="005B6FAE">
              <w:rPr>
                <w:w w:val="90"/>
                <w:sz w:val="22"/>
                <w:szCs w:val="22"/>
              </w:rPr>
              <w:t>geçici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yüz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felci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görülebilir.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proofErr w:type="gramStart"/>
            <w:r w:rsidRPr="005B6FAE">
              <w:rPr>
                <w:w w:val="90"/>
                <w:sz w:val="22"/>
                <w:szCs w:val="22"/>
              </w:rPr>
              <w:t>bölgede</w:t>
            </w:r>
            <w:proofErr w:type="gramEnd"/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anatomik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farklılıklar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5"/>
                <w:w w:val="90"/>
                <w:sz w:val="22"/>
                <w:szCs w:val="22"/>
              </w:rPr>
              <w:t>veya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akut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enfeksiyonlar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varsa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anestezi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başarısız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4"/>
                <w:w w:val="90"/>
                <w:sz w:val="22"/>
                <w:szCs w:val="22"/>
              </w:rPr>
              <w:t>olabilir.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Lokal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anestezi</w:t>
            </w:r>
            <w:r w:rsidRPr="005B6FAE">
              <w:rPr>
                <w:spacing w:val="-14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 xml:space="preserve">uygulanan </w:t>
            </w:r>
            <w:r w:rsidRPr="005B6FAE">
              <w:rPr>
                <w:w w:val="90"/>
                <w:sz w:val="22"/>
                <w:szCs w:val="22"/>
              </w:rPr>
              <w:t xml:space="preserve">bölge </w:t>
            </w:r>
            <w:r w:rsidRPr="005B6FAE">
              <w:rPr>
                <w:spacing w:val="-3"/>
                <w:w w:val="90"/>
                <w:sz w:val="22"/>
                <w:szCs w:val="22"/>
              </w:rPr>
              <w:t xml:space="preserve">yaklaşık </w:t>
            </w:r>
            <w:r w:rsidRPr="005B6FAE">
              <w:rPr>
                <w:w w:val="90"/>
                <w:sz w:val="22"/>
                <w:szCs w:val="22"/>
              </w:rPr>
              <w:t xml:space="preserve">2-4 saat </w:t>
            </w:r>
            <w:r w:rsidRPr="005B6FAE">
              <w:rPr>
                <w:spacing w:val="-3"/>
                <w:w w:val="90"/>
                <w:sz w:val="22"/>
                <w:szCs w:val="22"/>
              </w:rPr>
              <w:t xml:space="preserve">boyunca </w:t>
            </w:r>
            <w:r w:rsidRPr="005B6FAE">
              <w:rPr>
                <w:spacing w:val="-4"/>
                <w:w w:val="90"/>
                <w:sz w:val="22"/>
                <w:szCs w:val="22"/>
              </w:rPr>
              <w:t xml:space="preserve">hissizdir. </w:t>
            </w:r>
            <w:r w:rsidRPr="005B6FAE">
              <w:rPr>
                <w:w w:val="90"/>
                <w:sz w:val="22"/>
                <w:szCs w:val="22"/>
              </w:rPr>
              <w:t xml:space="preserve">Bu nedenle </w:t>
            </w:r>
            <w:r w:rsidRPr="005B6FAE">
              <w:rPr>
                <w:spacing w:val="-3"/>
                <w:w w:val="90"/>
                <w:sz w:val="22"/>
                <w:szCs w:val="22"/>
              </w:rPr>
              <w:t xml:space="preserve">ısırmaya </w:t>
            </w:r>
            <w:r w:rsidRPr="005B6FAE">
              <w:rPr>
                <w:w w:val="90"/>
                <w:sz w:val="22"/>
                <w:szCs w:val="22"/>
              </w:rPr>
              <w:t xml:space="preserve">bağlı </w:t>
            </w:r>
            <w:r w:rsidRPr="005B6FAE">
              <w:rPr>
                <w:spacing w:val="-3"/>
                <w:w w:val="90"/>
                <w:sz w:val="22"/>
                <w:szCs w:val="22"/>
              </w:rPr>
              <w:t xml:space="preserve">yanak </w:t>
            </w:r>
            <w:r w:rsidRPr="005B6FAE">
              <w:rPr>
                <w:w w:val="90"/>
                <w:sz w:val="22"/>
                <w:szCs w:val="22"/>
              </w:rPr>
              <w:t xml:space="preserve">içi </w:t>
            </w:r>
            <w:r w:rsidRPr="005B6FAE">
              <w:rPr>
                <w:spacing w:val="-4"/>
                <w:w w:val="90"/>
                <w:sz w:val="22"/>
                <w:szCs w:val="22"/>
              </w:rPr>
              <w:t xml:space="preserve">ve </w:t>
            </w:r>
            <w:r w:rsidRPr="005B6FAE">
              <w:rPr>
                <w:w w:val="90"/>
                <w:sz w:val="22"/>
                <w:szCs w:val="22"/>
              </w:rPr>
              <w:t xml:space="preserve">dudakta </w:t>
            </w:r>
            <w:r w:rsidRPr="005B6FAE">
              <w:rPr>
                <w:spacing w:val="-4"/>
                <w:w w:val="90"/>
                <w:sz w:val="22"/>
                <w:szCs w:val="22"/>
              </w:rPr>
              <w:t xml:space="preserve">yara </w:t>
            </w:r>
            <w:r w:rsidRPr="005B6FAE">
              <w:rPr>
                <w:w w:val="90"/>
                <w:sz w:val="22"/>
                <w:szCs w:val="22"/>
              </w:rPr>
              <w:t xml:space="preserve">oluşmaması için hissizlik </w:t>
            </w:r>
            <w:r w:rsidRPr="005B6FAE">
              <w:rPr>
                <w:spacing w:val="-3"/>
                <w:w w:val="90"/>
                <w:sz w:val="22"/>
                <w:szCs w:val="22"/>
              </w:rPr>
              <w:t>geçene kadar yeme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w w:val="90"/>
                <w:sz w:val="22"/>
                <w:szCs w:val="22"/>
              </w:rPr>
              <w:t>içme</w:t>
            </w:r>
            <w:r w:rsidRPr="005B6FAE">
              <w:rPr>
                <w:spacing w:val="-22"/>
                <w:w w:val="90"/>
                <w:sz w:val="22"/>
                <w:szCs w:val="22"/>
              </w:rPr>
              <w:t xml:space="preserve"> </w:t>
            </w:r>
            <w:r w:rsidRPr="005B6FAE">
              <w:rPr>
                <w:spacing w:val="-3"/>
                <w:w w:val="90"/>
                <w:sz w:val="22"/>
                <w:szCs w:val="22"/>
              </w:rPr>
              <w:t>önerilmez.</w:t>
            </w:r>
          </w:p>
          <w:p w:rsidR="006A2AF3" w:rsidRPr="005B6FAE" w:rsidRDefault="006A2AF3" w:rsidP="005B6FAE">
            <w:pPr>
              <w:pStyle w:val="TableParagraph"/>
              <w:jc w:val="left"/>
              <w:rPr>
                <w:sz w:val="22"/>
                <w:szCs w:val="22"/>
              </w:rPr>
            </w:pPr>
          </w:p>
        </w:tc>
      </w:tr>
      <w:tr w:rsidR="005B6FAE" w:rsidRPr="00623AB3" w:rsidTr="00423A9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1"/>
        </w:trPr>
        <w:tc>
          <w:tcPr>
            <w:tcW w:w="10489" w:type="dxa"/>
          </w:tcPr>
          <w:p w:rsidR="005B6FAE" w:rsidRPr="00623AB3" w:rsidRDefault="005B6FAE" w:rsidP="00397A60">
            <w:pPr>
              <w:rPr>
                <w:b/>
              </w:rPr>
            </w:pPr>
            <w:r w:rsidRPr="00623AB3">
              <w:rPr>
                <w:b/>
              </w:rPr>
              <w:t>ONAY:</w:t>
            </w:r>
          </w:p>
        </w:tc>
      </w:tr>
    </w:tbl>
    <w:p w:rsidR="00C32C05" w:rsidRDefault="00C32C05" w:rsidP="00C32C05">
      <w:pPr>
        <w:spacing w:before="3"/>
        <w:rPr>
          <w:b/>
        </w:rPr>
      </w:pPr>
    </w:p>
    <w:tbl>
      <w:tblPr>
        <w:tblStyle w:val="TabloKlavuzu"/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C15014" w:rsidRPr="00DF235F" w:rsidTr="00397A60">
        <w:tc>
          <w:tcPr>
            <w:tcW w:w="10489" w:type="dxa"/>
            <w:shd w:val="clear" w:color="auto" w:fill="D9D9D9" w:themeFill="background1" w:themeFillShade="D9"/>
          </w:tcPr>
          <w:p w:rsidR="00C15014" w:rsidRPr="00C15014" w:rsidRDefault="00C15014" w:rsidP="00C15014">
            <w:pPr>
              <w:pStyle w:val="TableParagraph"/>
              <w:jc w:val="left"/>
              <w:rPr>
                <w:b/>
                <w:bCs/>
                <w:sz w:val="22"/>
                <w:szCs w:val="22"/>
              </w:rPr>
            </w:pPr>
            <w:r w:rsidRPr="00C15014">
              <w:rPr>
                <w:b/>
                <w:noProof/>
                <w:sz w:val="22"/>
                <w:szCs w:val="22"/>
              </w:rPr>
              <w:t>Konsültasyon</w:t>
            </w:r>
          </w:p>
        </w:tc>
      </w:tr>
      <w:tr w:rsidR="00C15014" w:rsidRPr="00DF235F" w:rsidTr="00C15014">
        <w:trPr>
          <w:trHeight w:val="1352"/>
        </w:trPr>
        <w:tc>
          <w:tcPr>
            <w:tcW w:w="10489" w:type="dxa"/>
          </w:tcPr>
          <w:p w:rsidR="00C15014" w:rsidRPr="00C15014" w:rsidRDefault="00C15014" w:rsidP="00C15014">
            <w:pPr>
              <w:pStyle w:val="TableParagraph"/>
              <w:jc w:val="left"/>
              <w:rPr>
                <w:noProof/>
                <w:sz w:val="22"/>
                <w:szCs w:val="22"/>
              </w:rPr>
            </w:pPr>
            <w:r w:rsidRPr="00C15014">
              <w:rPr>
                <w:noProof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  <w:p w:rsidR="00C15014" w:rsidRPr="00C15014" w:rsidRDefault="00C15014" w:rsidP="00C15014">
            <w:pPr>
              <w:pStyle w:val="TableParagraph"/>
              <w:jc w:val="left"/>
              <w:rPr>
                <w:b/>
                <w:color w:val="231F20"/>
                <w:w w:val="110"/>
                <w:sz w:val="22"/>
                <w:szCs w:val="22"/>
              </w:rPr>
            </w:pPr>
            <w:r w:rsidRPr="00C15014">
              <w:rPr>
                <w:noProof/>
                <w:sz w:val="22"/>
                <w:szCs w:val="22"/>
              </w:rPr>
              <w:t>Hastada mevcut olan bir sistemik hastalık, bir hastalığa bağlı olarak kullandığı herhangi bir ilacın yapılacak olan tedaviyi engellemesi ya da olumsuz olarak etkilemesi söz konusuysa, ilgili hastalık ve/veya ilaç kullanımı ile ilgili tedavi öncesi doktorunuzdan konsültasyon istenebilir.</w:t>
            </w:r>
          </w:p>
          <w:p w:rsidR="00C15014" w:rsidRPr="00C15014" w:rsidRDefault="00C15014" w:rsidP="00C15014">
            <w:pPr>
              <w:pStyle w:val="TableParagraph"/>
              <w:jc w:val="left"/>
              <w:rPr>
                <w:sz w:val="22"/>
                <w:szCs w:val="22"/>
              </w:rPr>
            </w:pPr>
          </w:p>
        </w:tc>
      </w:tr>
    </w:tbl>
    <w:p w:rsidR="00C15014" w:rsidRDefault="00C15014" w:rsidP="00C32C05">
      <w:pPr>
        <w:spacing w:before="3"/>
        <w:rPr>
          <w:b/>
        </w:rPr>
      </w:pPr>
    </w:p>
    <w:tbl>
      <w:tblPr>
        <w:tblStyle w:val="TabloKlavuzu"/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353813" w:rsidRPr="00DF235F" w:rsidTr="00397A60">
        <w:tc>
          <w:tcPr>
            <w:tcW w:w="10489" w:type="dxa"/>
            <w:shd w:val="clear" w:color="auto" w:fill="D9D9D9" w:themeFill="background1" w:themeFillShade="D9"/>
          </w:tcPr>
          <w:p w:rsidR="00353813" w:rsidRPr="00697BDA" w:rsidRDefault="00697BDA" w:rsidP="00697BDA">
            <w:pPr>
              <w:rPr>
                <w:b/>
                <w:sz w:val="22"/>
                <w:szCs w:val="22"/>
              </w:rPr>
            </w:pPr>
            <w:r w:rsidRPr="00697BDA">
              <w:rPr>
                <w:b/>
                <w:sz w:val="22"/>
                <w:szCs w:val="22"/>
              </w:rPr>
              <w:t>Dolgu maddesinin taşkın ya da eksik olması</w:t>
            </w:r>
          </w:p>
        </w:tc>
      </w:tr>
      <w:tr w:rsidR="00C15014" w:rsidRPr="00DF235F" w:rsidTr="00C15014">
        <w:trPr>
          <w:trHeight w:val="1832"/>
        </w:trPr>
        <w:tc>
          <w:tcPr>
            <w:tcW w:w="10489" w:type="dxa"/>
          </w:tcPr>
          <w:p w:rsidR="00697BDA" w:rsidRPr="00697BDA" w:rsidRDefault="00697BDA" w:rsidP="00697BDA">
            <w:pPr>
              <w:rPr>
                <w:sz w:val="22"/>
                <w:szCs w:val="22"/>
              </w:rPr>
            </w:pP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Kanalların aşırı eğri, </w:t>
            </w:r>
            <w:proofErr w:type="spellStart"/>
            <w:r w:rsidRPr="00697BDA">
              <w:rPr>
                <w:sz w:val="22"/>
                <w:szCs w:val="22"/>
              </w:rPr>
              <w:t>kalsifiye</w:t>
            </w:r>
            <w:proofErr w:type="spellEnd"/>
            <w:r w:rsidRPr="00697BDA">
              <w:rPr>
                <w:sz w:val="22"/>
                <w:szCs w:val="22"/>
              </w:rPr>
              <w:t>/tıkalı olması, dallanma göstermesi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Kanal tedavisi sırasında kanal aleti kırılması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proofErr w:type="spellStart"/>
            <w:r w:rsidRPr="00697BDA">
              <w:rPr>
                <w:sz w:val="22"/>
                <w:szCs w:val="22"/>
              </w:rPr>
              <w:t>Periodontal</w:t>
            </w:r>
            <w:proofErr w:type="spellEnd"/>
            <w:r w:rsidRPr="00697BDA">
              <w:rPr>
                <w:sz w:val="22"/>
                <w:szCs w:val="22"/>
              </w:rPr>
              <w:t xml:space="preserve"> (dişeti) hastalığının varlığı ve tedavi </w:t>
            </w:r>
            <w:proofErr w:type="spellStart"/>
            <w:r w:rsidRPr="00697BDA">
              <w:rPr>
                <w:sz w:val="22"/>
                <w:szCs w:val="22"/>
              </w:rPr>
              <w:t>gereksimi</w:t>
            </w:r>
            <w:proofErr w:type="spellEnd"/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Önceden oluşmuş bir çatlak veya kırık, kemikte önemli bir </w:t>
            </w:r>
            <w:proofErr w:type="gramStart"/>
            <w:r w:rsidRPr="00697BDA">
              <w:rPr>
                <w:sz w:val="22"/>
                <w:szCs w:val="22"/>
              </w:rPr>
              <w:t>enfeksiyon</w:t>
            </w:r>
            <w:proofErr w:type="gramEnd"/>
            <w:r w:rsidRPr="00697BDA">
              <w:rPr>
                <w:sz w:val="22"/>
                <w:szCs w:val="22"/>
              </w:rPr>
              <w:t xml:space="preserve">, kök, diş veya sinüs </w:t>
            </w:r>
            <w:proofErr w:type="spellStart"/>
            <w:r w:rsidRPr="00697BDA">
              <w:rPr>
                <w:sz w:val="22"/>
                <w:szCs w:val="22"/>
              </w:rPr>
              <w:t>perforasyonu</w:t>
            </w:r>
            <w:proofErr w:type="spellEnd"/>
            <w:r w:rsidRPr="00697BDA">
              <w:rPr>
                <w:sz w:val="22"/>
                <w:szCs w:val="22"/>
              </w:rPr>
              <w:t xml:space="preserve"> (açılması) 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Tedavi sonrası dişte renk değişikliği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Dudakta, dilde, çenede,  yanaklarda, dişetlerinde ve dişlerde geçici ama nadiren kalıcı olabilen hissizlik, uyuşma ve karıncalanma hissi,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Ağız açıklığının kısıtlanması, çene kapanışında değişiklikler, çene kaslarında kramp ve spazm, çene ekleminde rahatsızlık,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Dişlerin, kronların veya köprülerin kaybı veya eski </w:t>
            </w:r>
            <w:proofErr w:type="gramStart"/>
            <w:r w:rsidRPr="00697BDA">
              <w:rPr>
                <w:sz w:val="22"/>
                <w:szCs w:val="22"/>
              </w:rPr>
              <w:t>restorasyonların</w:t>
            </w:r>
            <w:proofErr w:type="gramEnd"/>
            <w:r w:rsidRPr="00697BDA">
              <w:rPr>
                <w:sz w:val="22"/>
                <w:szCs w:val="22"/>
              </w:rPr>
              <w:t xml:space="preserve"> yenilenmesini gerektirecek durumlar,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Kulağa, boyuna ve başa yansıyan ağrı; iyileşmede gecikme; sinüs rahatsızlıkları;</w:t>
            </w:r>
          </w:p>
          <w:p w:rsidR="00C15014" w:rsidRPr="00697BDA" w:rsidRDefault="00697BDA" w:rsidP="00697BDA">
            <w:pPr>
              <w:pStyle w:val="ListeParagraf"/>
              <w:numPr>
                <w:ilvl w:val="0"/>
                <w:numId w:val="17"/>
              </w:numPr>
            </w:pPr>
            <w:r w:rsidRPr="00697BDA">
              <w:rPr>
                <w:sz w:val="22"/>
                <w:szCs w:val="22"/>
              </w:rPr>
              <w:t xml:space="preserve">İleri tedavi gereksinimi doğabilir. </w:t>
            </w:r>
          </w:p>
        </w:tc>
      </w:tr>
    </w:tbl>
    <w:p w:rsidR="00697BDA" w:rsidRDefault="00697BDA" w:rsidP="00C32C05">
      <w:pPr>
        <w:spacing w:before="3"/>
        <w:rPr>
          <w:b/>
        </w:rPr>
      </w:pPr>
    </w:p>
    <w:tbl>
      <w:tblPr>
        <w:tblStyle w:val="TabloKlavuzu"/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697BDA" w:rsidRPr="00DF235F" w:rsidTr="00B279A8">
        <w:tc>
          <w:tcPr>
            <w:tcW w:w="10489" w:type="dxa"/>
            <w:shd w:val="clear" w:color="auto" w:fill="D9D9D9" w:themeFill="background1" w:themeFillShade="D9"/>
          </w:tcPr>
          <w:p w:rsidR="00697BDA" w:rsidRPr="00697BDA" w:rsidRDefault="00697BDA" w:rsidP="00697BDA">
            <w:pPr>
              <w:rPr>
                <w:b/>
                <w:sz w:val="22"/>
                <w:szCs w:val="22"/>
              </w:rPr>
            </w:pPr>
            <w:r w:rsidRPr="00697BDA">
              <w:rPr>
                <w:b/>
                <w:sz w:val="22"/>
                <w:szCs w:val="22"/>
              </w:rPr>
              <w:lastRenderedPageBreak/>
              <w:t>Karşılaşabilecek Durumlar</w:t>
            </w:r>
          </w:p>
        </w:tc>
      </w:tr>
      <w:tr w:rsidR="00697BDA" w:rsidRPr="00ED4CC5" w:rsidTr="00B279A8">
        <w:trPr>
          <w:trHeight w:val="1832"/>
        </w:trPr>
        <w:tc>
          <w:tcPr>
            <w:tcW w:w="10489" w:type="dxa"/>
          </w:tcPr>
          <w:p w:rsidR="00697BDA" w:rsidRPr="00697BDA" w:rsidRDefault="00697BDA" w:rsidP="00697BDA">
            <w:pPr>
              <w:rPr>
                <w:sz w:val="22"/>
                <w:szCs w:val="22"/>
              </w:rPr>
            </w:pP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Hiçbir tedavinin yapılmaması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  <w:u w:val="single"/>
              </w:rPr>
            </w:pPr>
            <w:r w:rsidRPr="00697BDA">
              <w:rPr>
                <w:sz w:val="22"/>
                <w:szCs w:val="22"/>
              </w:rPr>
              <w:t xml:space="preserve">Başarısız kanal tedavilerinin yeniden tedavisinde </w:t>
            </w:r>
            <w:proofErr w:type="spellStart"/>
            <w:r w:rsidRPr="00697BDA">
              <w:rPr>
                <w:sz w:val="22"/>
                <w:szCs w:val="22"/>
              </w:rPr>
              <w:t>endodontik</w:t>
            </w:r>
            <w:proofErr w:type="spellEnd"/>
            <w:r w:rsidRPr="00697BDA">
              <w:rPr>
                <w:sz w:val="22"/>
                <w:szCs w:val="22"/>
              </w:rPr>
              <w:t xml:space="preserve"> cerrahi bir tedavi seçeneği olabilir. 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Tedavi sırasında ve sonrasında karşılaşılabilecek riskli durumlar doktorum tarafından anlatıldı. Anlatılanları anladım ve aşağıda yazılı olan riskleri almayı kabul ettim. 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>İşlem sonrası hassasiyet; birkaç saatten birkaç güne kadar değişen sürelerde dişte ve çevre dokularda hissedilebilir. Sıklıkla her randevu sonrasında çiğneme sırasında ağrı görülebilir.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İşlem sonrası şişlik, </w:t>
            </w:r>
            <w:proofErr w:type="gramStart"/>
            <w:r w:rsidRPr="00697BDA">
              <w:rPr>
                <w:sz w:val="22"/>
                <w:szCs w:val="22"/>
              </w:rPr>
              <w:t>enfeksiyon</w:t>
            </w:r>
            <w:proofErr w:type="gramEnd"/>
            <w:r w:rsidRPr="00697BDA">
              <w:rPr>
                <w:sz w:val="22"/>
                <w:szCs w:val="22"/>
              </w:rPr>
              <w:t xml:space="preserve"> tedavi edilen diş çevresinde, yüzde görülebilir ve birkaç gün sürebilir. 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Eğer başarısızlık söz konusu olursa, yeniden tedavi, </w:t>
            </w:r>
            <w:proofErr w:type="spellStart"/>
            <w:r w:rsidRPr="00697BDA">
              <w:rPr>
                <w:sz w:val="22"/>
                <w:szCs w:val="22"/>
              </w:rPr>
              <w:t>endodontik</w:t>
            </w:r>
            <w:proofErr w:type="spellEnd"/>
            <w:r w:rsidRPr="00697BDA">
              <w:rPr>
                <w:sz w:val="22"/>
                <w:szCs w:val="22"/>
              </w:rPr>
              <w:t xml:space="preserve"> cerrahi veya dişin çekimi gerekebilir. </w:t>
            </w:r>
          </w:p>
          <w:p w:rsidR="00697BDA" w:rsidRPr="00697BDA" w:rsidRDefault="00697BDA" w:rsidP="00697BDA">
            <w:pPr>
              <w:pStyle w:val="ListeParagraf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697BDA">
              <w:rPr>
                <w:sz w:val="22"/>
                <w:szCs w:val="22"/>
              </w:rPr>
              <w:t xml:space="preserve">Bazı dişlerde rutin </w:t>
            </w:r>
            <w:proofErr w:type="spellStart"/>
            <w:r w:rsidRPr="00697BDA">
              <w:rPr>
                <w:sz w:val="22"/>
                <w:szCs w:val="22"/>
              </w:rPr>
              <w:t>endodontik</w:t>
            </w:r>
            <w:proofErr w:type="spellEnd"/>
            <w:r w:rsidRPr="00697BDA">
              <w:rPr>
                <w:sz w:val="22"/>
                <w:szCs w:val="22"/>
              </w:rPr>
              <w:t xml:space="preserve"> tedavi yeterli olmayıp, ek tedavilerin uygulanması gerekebilir.</w:t>
            </w:r>
          </w:p>
          <w:p w:rsidR="00697BDA" w:rsidRPr="00697BDA" w:rsidRDefault="00697BDA" w:rsidP="00697BDA">
            <w:pPr>
              <w:rPr>
                <w:sz w:val="22"/>
                <w:szCs w:val="22"/>
              </w:rPr>
            </w:pPr>
          </w:p>
        </w:tc>
      </w:tr>
    </w:tbl>
    <w:p w:rsidR="00C32C05" w:rsidRPr="00ED4CC5" w:rsidRDefault="00C32C05" w:rsidP="00623AB3">
      <w:pPr>
        <w:rPr>
          <w:b/>
          <w:w w:val="95"/>
          <w:lang w:val="tr-TR"/>
        </w:rPr>
      </w:pPr>
    </w:p>
    <w:tbl>
      <w:tblPr>
        <w:tblStyle w:val="TabloKlavuzu"/>
        <w:tblW w:w="0" w:type="auto"/>
        <w:tblInd w:w="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C32C05" w:rsidRPr="00DF235F" w:rsidTr="009C3B44">
        <w:tc>
          <w:tcPr>
            <w:tcW w:w="10489" w:type="dxa"/>
            <w:shd w:val="clear" w:color="auto" w:fill="D9D9D9" w:themeFill="background1" w:themeFillShade="D9"/>
          </w:tcPr>
          <w:p w:rsidR="00C32C05" w:rsidRPr="00DF235F" w:rsidRDefault="00EE5ED7" w:rsidP="009C3B4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w w:val="90"/>
                <w:sz w:val="22"/>
                <w:szCs w:val="22"/>
              </w:rPr>
              <w:t>Teşhis ve Tedavi E</w:t>
            </w:r>
            <w:r w:rsidRPr="006A5A21">
              <w:rPr>
                <w:b/>
                <w:w w:val="90"/>
                <w:sz w:val="22"/>
                <w:szCs w:val="22"/>
              </w:rPr>
              <w:t>snasında</w:t>
            </w:r>
          </w:p>
        </w:tc>
      </w:tr>
      <w:tr w:rsidR="00C32C05" w:rsidRPr="00DF235F" w:rsidTr="009C3B44">
        <w:tc>
          <w:tcPr>
            <w:tcW w:w="10489" w:type="dxa"/>
          </w:tcPr>
          <w:p w:rsidR="00C32C05" w:rsidRPr="00DF235F" w:rsidRDefault="00C32C05" w:rsidP="009C3B44">
            <w:pPr>
              <w:rPr>
                <w:w w:val="90"/>
                <w:sz w:val="22"/>
                <w:szCs w:val="22"/>
              </w:rPr>
            </w:pPr>
          </w:p>
          <w:p w:rsidR="00C32C05" w:rsidRPr="00CA0AB2" w:rsidRDefault="00C32C05" w:rsidP="00EE5ED7">
            <w:pPr>
              <w:rPr>
                <w:b/>
                <w:sz w:val="22"/>
                <w:szCs w:val="22"/>
              </w:rPr>
            </w:pPr>
            <w:r w:rsidRPr="00CA0AB2">
              <w:rPr>
                <w:spacing w:val="-4"/>
                <w:w w:val="90"/>
                <w:sz w:val="22"/>
                <w:szCs w:val="22"/>
              </w:rPr>
              <w:t>Tüm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ağzımın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detaylı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muayenesi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yapıldı.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Ayrıca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ilgili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bölümlerde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hekimler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tarafından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hastalığın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ne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olduğu,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tedavinin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neden</w:t>
            </w:r>
            <w:r w:rsidRPr="00CA0AB2">
              <w:rPr>
                <w:spacing w:val="-5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 xml:space="preserve">gerektiği, içerdiği riskler, oluşabilecek problemler, alternatif </w:t>
            </w:r>
            <w:r w:rsidRPr="00CA0AB2">
              <w:rPr>
                <w:spacing w:val="-3"/>
                <w:w w:val="90"/>
                <w:sz w:val="22"/>
                <w:szCs w:val="22"/>
              </w:rPr>
              <w:t xml:space="preserve">yöntemler, </w:t>
            </w:r>
            <w:r w:rsidRPr="00CA0AB2">
              <w:rPr>
                <w:w w:val="90"/>
                <w:sz w:val="22"/>
                <w:szCs w:val="22"/>
              </w:rPr>
              <w:t xml:space="preserve">tedavi sonrası oluşabilecek değişiklikler, başarı olasılığı </w:t>
            </w:r>
            <w:r w:rsidRPr="00CA0AB2">
              <w:rPr>
                <w:spacing w:val="-3"/>
                <w:w w:val="90"/>
                <w:sz w:val="22"/>
                <w:szCs w:val="22"/>
              </w:rPr>
              <w:t xml:space="preserve">ve </w:t>
            </w:r>
            <w:r w:rsidRPr="00CA0AB2">
              <w:rPr>
                <w:w w:val="90"/>
                <w:sz w:val="22"/>
                <w:szCs w:val="22"/>
              </w:rPr>
              <w:t>iyileşme süre</w:t>
            </w:r>
            <w:r w:rsidRPr="00CA0AB2">
              <w:rPr>
                <w:w w:val="85"/>
                <w:sz w:val="22"/>
                <w:szCs w:val="22"/>
              </w:rPr>
              <w:t>cinde yaşanabilecek durumlar</w:t>
            </w:r>
            <w:r w:rsidRPr="00CA0AB2">
              <w:rPr>
                <w:spacing w:val="35"/>
                <w:w w:val="85"/>
                <w:sz w:val="22"/>
                <w:szCs w:val="22"/>
              </w:rPr>
              <w:t xml:space="preserve"> </w:t>
            </w:r>
            <w:r w:rsidRPr="00CA0AB2">
              <w:rPr>
                <w:w w:val="85"/>
                <w:sz w:val="22"/>
                <w:szCs w:val="22"/>
              </w:rPr>
              <w:t>açıklandı.</w:t>
            </w:r>
          </w:p>
          <w:p w:rsidR="00C32C05" w:rsidRPr="00CA0AB2" w:rsidRDefault="00C32C05" w:rsidP="00EE5ED7">
            <w:pPr>
              <w:pStyle w:val="ListeParagraf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CA0AB2">
              <w:rPr>
                <w:w w:val="90"/>
                <w:sz w:val="22"/>
                <w:szCs w:val="22"/>
              </w:rPr>
              <w:t>Konsültasyon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istenebileceği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spacing w:val="-3"/>
                <w:w w:val="90"/>
                <w:sz w:val="22"/>
                <w:szCs w:val="22"/>
              </w:rPr>
              <w:t>ve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bunların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tedavi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sürecine</w:t>
            </w:r>
            <w:r w:rsidRPr="00CA0AB2">
              <w:rPr>
                <w:spacing w:val="-21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katılabileceği,</w:t>
            </w:r>
          </w:p>
          <w:p w:rsidR="00C32C05" w:rsidRPr="00CA0AB2" w:rsidRDefault="00C32C05" w:rsidP="00EE5ED7">
            <w:pPr>
              <w:pStyle w:val="ListeParagraf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CA0AB2">
              <w:rPr>
                <w:w w:val="90"/>
                <w:sz w:val="22"/>
                <w:szCs w:val="22"/>
              </w:rPr>
              <w:t>Ağız,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Diş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spacing w:val="-3"/>
                <w:w w:val="90"/>
                <w:sz w:val="22"/>
                <w:szCs w:val="22"/>
              </w:rPr>
              <w:t>ve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Çene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Radyolojisi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hekimlerinin,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proofErr w:type="spellStart"/>
            <w:r w:rsidRPr="00CA0AB2">
              <w:rPr>
                <w:w w:val="90"/>
                <w:sz w:val="22"/>
                <w:szCs w:val="22"/>
              </w:rPr>
              <w:t>dental</w:t>
            </w:r>
            <w:proofErr w:type="spellEnd"/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teknisyen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spacing w:val="-3"/>
                <w:w w:val="90"/>
                <w:sz w:val="22"/>
                <w:szCs w:val="22"/>
              </w:rPr>
              <w:t>ve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röntgen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teknisyenlerinin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röntgen</w:t>
            </w:r>
            <w:r w:rsidRPr="00CA0AB2">
              <w:rPr>
                <w:spacing w:val="-8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çekebileceği</w:t>
            </w:r>
          </w:p>
          <w:p w:rsidR="00C32C05" w:rsidRPr="00CA0AB2" w:rsidRDefault="00C32C05" w:rsidP="00EE5ED7">
            <w:pPr>
              <w:pStyle w:val="ListeParagraf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CA0AB2">
              <w:rPr>
                <w:w w:val="95"/>
                <w:sz w:val="22"/>
                <w:szCs w:val="22"/>
              </w:rPr>
              <w:t>Kimlik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bilgilerimin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gizli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tutularak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proofErr w:type="spellStart"/>
            <w:r w:rsidRPr="00CA0AB2">
              <w:rPr>
                <w:w w:val="95"/>
                <w:sz w:val="22"/>
                <w:szCs w:val="22"/>
              </w:rPr>
              <w:t>anamnez</w:t>
            </w:r>
            <w:proofErr w:type="spellEnd"/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bilgilerimin,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radyolojik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görüntülerimin,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fotoğraflarımın,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tetkik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>sonuçlarımın</w:t>
            </w:r>
            <w:r w:rsidRPr="00CA0AB2">
              <w:rPr>
                <w:spacing w:val="-18"/>
                <w:w w:val="95"/>
                <w:sz w:val="22"/>
                <w:szCs w:val="22"/>
              </w:rPr>
              <w:t xml:space="preserve"> </w:t>
            </w:r>
            <w:r w:rsidRPr="00CA0AB2">
              <w:rPr>
                <w:w w:val="95"/>
                <w:sz w:val="22"/>
                <w:szCs w:val="22"/>
              </w:rPr>
              <w:t xml:space="preserve">(patoloji </w:t>
            </w:r>
            <w:r w:rsidRPr="00CA0AB2">
              <w:rPr>
                <w:w w:val="90"/>
                <w:sz w:val="22"/>
                <w:szCs w:val="22"/>
              </w:rPr>
              <w:t>raporu,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laboratuvar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sonuçları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proofErr w:type="spellStart"/>
            <w:r w:rsidRPr="00CA0AB2">
              <w:rPr>
                <w:w w:val="90"/>
                <w:sz w:val="22"/>
                <w:szCs w:val="22"/>
              </w:rPr>
              <w:t>vb</w:t>
            </w:r>
            <w:proofErr w:type="spellEnd"/>
            <w:r w:rsidRPr="00CA0AB2">
              <w:rPr>
                <w:w w:val="90"/>
                <w:sz w:val="22"/>
                <w:szCs w:val="22"/>
              </w:rPr>
              <w:t>)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teşhis,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bilimsel,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eğitim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spacing w:val="-4"/>
                <w:w w:val="90"/>
                <w:sz w:val="22"/>
                <w:szCs w:val="22"/>
              </w:rPr>
              <w:t>veya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araştırma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amaçlı</w:t>
            </w:r>
            <w:r w:rsidRPr="00CA0AB2">
              <w:rPr>
                <w:spacing w:val="-12"/>
                <w:w w:val="90"/>
                <w:sz w:val="22"/>
                <w:szCs w:val="22"/>
              </w:rPr>
              <w:t xml:space="preserve"> </w:t>
            </w:r>
            <w:r w:rsidRPr="00CA0AB2">
              <w:rPr>
                <w:w w:val="90"/>
                <w:sz w:val="22"/>
                <w:szCs w:val="22"/>
              </w:rPr>
              <w:t>kullanılabileceği,</w:t>
            </w:r>
          </w:p>
          <w:p w:rsidR="00C32C05" w:rsidRPr="00CA0AB2" w:rsidRDefault="00C32C05" w:rsidP="00EE5ED7">
            <w:pPr>
              <w:pStyle w:val="ListeParagraf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CA0AB2">
              <w:rPr>
                <w:w w:val="90"/>
                <w:sz w:val="22"/>
                <w:szCs w:val="22"/>
              </w:rPr>
              <w:t xml:space="preserve">Verilen randevulara aksatmadan gelinmesi </w:t>
            </w:r>
            <w:r w:rsidRPr="00CA0AB2">
              <w:rPr>
                <w:spacing w:val="-3"/>
                <w:w w:val="90"/>
                <w:sz w:val="22"/>
                <w:szCs w:val="22"/>
              </w:rPr>
              <w:t xml:space="preserve">ve </w:t>
            </w:r>
            <w:r w:rsidRPr="00CA0AB2">
              <w:rPr>
                <w:w w:val="90"/>
                <w:sz w:val="22"/>
                <w:szCs w:val="22"/>
              </w:rPr>
              <w:t xml:space="preserve">hekimin tedavi ile ilgili öneri </w:t>
            </w:r>
            <w:r w:rsidRPr="00CA0AB2">
              <w:rPr>
                <w:spacing w:val="-3"/>
                <w:w w:val="90"/>
                <w:sz w:val="22"/>
                <w:szCs w:val="22"/>
              </w:rPr>
              <w:t xml:space="preserve">ve </w:t>
            </w:r>
            <w:r w:rsidRPr="00CA0AB2">
              <w:rPr>
                <w:w w:val="90"/>
                <w:sz w:val="22"/>
                <w:szCs w:val="22"/>
              </w:rPr>
              <w:t xml:space="preserve">uygulamalarına uyulmasının tedavi sonuçlarını </w:t>
            </w:r>
            <w:r w:rsidRPr="00CA0AB2">
              <w:rPr>
                <w:w w:val="85"/>
                <w:sz w:val="22"/>
                <w:szCs w:val="22"/>
              </w:rPr>
              <w:t>doğrudan</w:t>
            </w:r>
            <w:r w:rsidRPr="00CA0AB2">
              <w:rPr>
                <w:spacing w:val="31"/>
                <w:w w:val="85"/>
                <w:sz w:val="22"/>
                <w:szCs w:val="22"/>
              </w:rPr>
              <w:t xml:space="preserve"> </w:t>
            </w:r>
            <w:r w:rsidRPr="00CA0AB2">
              <w:rPr>
                <w:w w:val="85"/>
                <w:sz w:val="22"/>
                <w:szCs w:val="22"/>
              </w:rPr>
              <w:t>etkileyebileceği,</w:t>
            </w:r>
          </w:p>
          <w:p w:rsidR="00C32C05" w:rsidRPr="00DF235F" w:rsidRDefault="00C32C05" w:rsidP="00270806">
            <w:pPr>
              <w:pStyle w:val="ListeParagraf"/>
              <w:ind w:left="720"/>
              <w:rPr>
                <w:b/>
                <w:sz w:val="22"/>
                <w:szCs w:val="22"/>
              </w:rPr>
            </w:pPr>
            <w:r w:rsidRPr="00CA0AB2">
              <w:rPr>
                <w:b/>
                <w:w w:val="85"/>
                <w:sz w:val="22"/>
                <w:szCs w:val="22"/>
              </w:rPr>
              <w:t>Tarafıma açıklandı.</w:t>
            </w:r>
          </w:p>
          <w:p w:rsidR="00C32C05" w:rsidRPr="00DF235F" w:rsidRDefault="00C32C05" w:rsidP="009C3B44">
            <w:pPr>
              <w:rPr>
                <w:sz w:val="22"/>
                <w:szCs w:val="22"/>
              </w:rPr>
            </w:pPr>
          </w:p>
        </w:tc>
      </w:tr>
      <w:tr w:rsidR="00C32C05" w:rsidRPr="00DF235F" w:rsidTr="00423A97">
        <w:trPr>
          <w:trHeight w:val="365"/>
        </w:trPr>
        <w:tc>
          <w:tcPr>
            <w:tcW w:w="10489" w:type="dxa"/>
          </w:tcPr>
          <w:p w:rsidR="00C32C05" w:rsidRPr="00DF235F" w:rsidRDefault="00C32C05" w:rsidP="009C3B44">
            <w:pPr>
              <w:rPr>
                <w:b/>
                <w:w w:val="90"/>
                <w:sz w:val="22"/>
                <w:szCs w:val="22"/>
              </w:rPr>
            </w:pPr>
            <w:r w:rsidRPr="00DF235F">
              <w:rPr>
                <w:b/>
                <w:w w:val="90"/>
                <w:sz w:val="22"/>
                <w:szCs w:val="22"/>
              </w:rPr>
              <w:t>ONAY:</w:t>
            </w:r>
          </w:p>
        </w:tc>
      </w:tr>
    </w:tbl>
    <w:p w:rsidR="00C32C05" w:rsidRDefault="00C32C05" w:rsidP="00623AB3">
      <w:pPr>
        <w:rPr>
          <w:b/>
          <w:w w:val="95"/>
        </w:rPr>
      </w:pPr>
    </w:p>
    <w:p w:rsidR="00CA0AB2" w:rsidRDefault="00CA0AB2" w:rsidP="00623AB3">
      <w:pPr>
        <w:rPr>
          <w:b/>
          <w:w w:val="95"/>
        </w:rPr>
      </w:pPr>
    </w:p>
    <w:p w:rsidR="00CA0AB2" w:rsidRDefault="00CA0AB2" w:rsidP="00623AB3">
      <w:pPr>
        <w:rPr>
          <w:b/>
          <w:w w:val="95"/>
        </w:rPr>
      </w:pPr>
    </w:p>
    <w:p w:rsidR="00623AB3" w:rsidRPr="00E32E76" w:rsidRDefault="00623AB3" w:rsidP="00623AB3">
      <w:pPr>
        <w:pStyle w:val="GvdeMetni"/>
        <w:ind w:left="125"/>
        <w:jc w:val="both"/>
        <w:rPr>
          <w:rFonts w:ascii="Tahoma" w:hAnsi="Tahoma"/>
          <w:sz w:val="18"/>
          <w:szCs w:val="18"/>
        </w:rPr>
      </w:pPr>
      <w:r w:rsidRPr="00E32E76">
        <w:rPr>
          <w:rFonts w:ascii="Tahoma" w:hAnsi="Tahoma"/>
          <w:color w:val="231F20"/>
          <w:sz w:val="18"/>
          <w:szCs w:val="18"/>
        </w:rPr>
        <w:t xml:space="preserve">(LÜTFEN AŞAĞIDAKİ BOŞLUĞA ‘Bu </w:t>
      </w:r>
      <w:proofErr w:type="spellStart"/>
      <w:r w:rsidRPr="00E32E76">
        <w:rPr>
          <w:rFonts w:ascii="Tahoma" w:hAnsi="Tahoma"/>
          <w:color w:val="231F20"/>
          <w:sz w:val="18"/>
          <w:szCs w:val="18"/>
        </w:rPr>
        <w:t>Onam</w:t>
      </w:r>
      <w:proofErr w:type="spellEnd"/>
      <w:r w:rsidRPr="00E32E76">
        <w:rPr>
          <w:rFonts w:ascii="Tahoma" w:hAnsi="Tahoma"/>
          <w:color w:val="231F20"/>
          <w:sz w:val="18"/>
          <w:szCs w:val="18"/>
        </w:rPr>
        <w:t xml:space="preserve"> </w:t>
      </w:r>
      <w:proofErr w:type="spellStart"/>
      <w:r w:rsidRPr="00E32E76">
        <w:rPr>
          <w:rFonts w:ascii="Tahoma" w:hAnsi="Tahoma"/>
          <w:color w:val="231F20"/>
          <w:sz w:val="18"/>
          <w:szCs w:val="18"/>
        </w:rPr>
        <w:t>Formunu</w:t>
      </w:r>
      <w:proofErr w:type="spellEnd"/>
      <w:r w:rsidRPr="00E32E76">
        <w:rPr>
          <w:rFonts w:ascii="Tahoma" w:hAnsi="Tahoma"/>
          <w:color w:val="231F20"/>
          <w:sz w:val="18"/>
          <w:szCs w:val="18"/>
        </w:rPr>
        <w:t xml:space="preserve">, </w:t>
      </w:r>
      <w:proofErr w:type="spellStart"/>
      <w:r w:rsidRPr="00E32E76">
        <w:rPr>
          <w:rFonts w:ascii="Tahoma" w:hAnsi="Tahoma"/>
          <w:color w:val="231F20"/>
          <w:sz w:val="18"/>
          <w:szCs w:val="18"/>
        </w:rPr>
        <w:t>Okudum</w:t>
      </w:r>
      <w:proofErr w:type="spellEnd"/>
      <w:r w:rsidRPr="00E32E76">
        <w:rPr>
          <w:rFonts w:ascii="Tahoma" w:hAnsi="Tahoma"/>
          <w:color w:val="231F20"/>
          <w:sz w:val="18"/>
          <w:szCs w:val="18"/>
        </w:rPr>
        <w:t xml:space="preserve"> </w:t>
      </w:r>
      <w:proofErr w:type="spellStart"/>
      <w:r w:rsidRPr="00E32E76">
        <w:rPr>
          <w:rFonts w:ascii="Tahoma" w:hAnsi="Tahoma"/>
          <w:color w:val="231F20"/>
          <w:sz w:val="18"/>
          <w:szCs w:val="18"/>
        </w:rPr>
        <w:t>ve</w:t>
      </w:r>
      <w:proofErr w:type="spellEnd"/>
      <w:r w:rsidRPr="00E32E76">
        <w:rPr>
          <w:rFonts w:ascii="Tahoma" w:hAnsi="Tahoma"/>
          <w:color w:val="231F20"/>
          <w:sz w:val="18"/>
          <w:szCs w:val="18"/>
        </w:rPr>
        <w:t xml:space="preserve"> </w:t>
      </w:r>
      <w:proofErr w:type="spellStart"/>
      <w:r w:rsidRPr="00E32E76">
        <w:rPr>
          <w:rFonts w:ascii="Tahoma" w:hAnsi="Tahoma"/>
          <w:color w:val="231F20"/>
          <w:sz w:val="18"/>
          <w:szCs w:val="18"/>
        </w:rPr>
        <w:t>Anladım</w:t>
      </w:r>
      <w:proofErr w:type="spellEnd"/>
      <w:r w:rsidRPr="00E32E76">
        <w:rPr>
          <w:rFonts w:ascii="Tahoma" w:hAnsi="Tahoma"/>
          <w:color w:val="231F20"/>
          <w:sz w:val="18"/>
          <w:szCs w:val="18"/>
        </w:rPr>
        <w:t>’ YAZARAK İMZALAYINIZ)</w:t>
      </w:r>
    </w:p>
    <w:p w:rsidR="00623AB3" w:rsidRPr="00E32E76" w:rsidRDefault="00623AB3" w:rsidP="00623AB3">
      <w:pPr>
        <w:pStyle w:val="GvdeMetni"/>
        <w:jc w:val="both"/>
        <w:rPr>
          <w:rFonts w:ascii="Tahoma"/>
          <w:sz w:val="18"/>
          <w:szCs w:val="18"/>
        </w:rPr>
      </w:pPr>
    </w:p>
    <w:p w:rsidR="00623AB3" w:rsidRPr="00E32E76" w:rsidRDefault="00623AB3" w:rsidP="00623AB3">
      <w:pPr>
        <w:pStyle w:val="GvdeMetni"/>
        <w:spacing w:before="164"/>
        <w:ind w:left="125"/>
        <w:jc w:val="both"/>
        <w:rPr>
          <w:sz w:val="18"/>
          <w:szCs w:val="18"/>
        </w:rPr>
      </w:pPr>
      <w:r w:rsidRPr="00E32E76">
        <w:rPr>
          <w:color w:val="231F20"/>
          <w:w w:val="80"/>
          <w:sz w:val="18"/>
          <w:szCs w:val="18"/>
        </w:rPr>
        <w:t>…………………………………………........……………………………………………………........................................................................…….</w:t>
      </w:r>
    </w:p>
    <w:p w:rsidR="00623AB3" w:rsidRDefault="00623AB3" w:rsidP="00623AB3">
      <w:pPr>
        <w:rPr>
          <w:b/>
        </w:rPr>
      </w:pPr>
    </w:p>
    <w:tbl>
      <w:tblPr>
        <w:tblStyle w:val="TabloKlavuzu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6"/>
        <w:gridCol w:w="3118"/>
        <w:gridCol w:w="1559"/>
        <w:gridCol w:w="1696"/>
      </w:tblGrid>
      <w:tr w:rsidR="000D5D29" w:rsidTr="00151D43">
        <w:tc>
          <w:tcPr>
            <w:tcW w:w="41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  <w:sz w:val="22"/>
                <w:szCs w:val="22"/>
              </w:rPr>
            </w:pPr>
            <w:r w:rsidRPr="00043BC2">
              <w:rPr>
                <w:color w:val="231F20"/>
                <w:sz w:val="22"/>
                <w:szCs w:val="22"/>
              </w:rPr>
              <w:t>Adı</w:t>
            </w:r>
            <w:r w:rsidRPr="00043BC2">
              <w:rPr>
                <w:color w:val="231F20"/>
                <w:spacing w:val="-3"/>
                <w:sz w:val="22"/>
                <w:szCs w:val="22"/>
              </w:rPr>
              <w:t xml:space="preserve"> </w:t>
            </w:r>
            <w:r w:rsidRPr="00043BC2">
              <w:rPr>
                <w:color w:val="231F20"/>
                <w:sz w:val="22"/>
                <w:szCs w:val="22"/>
              </w:rPr>
              <w:t>Soyadı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  <w:sz w:val="22"/>
                <w:szCs w:val="22"/>
              </w:rPr>
            </w:pPr>
            <w:r w:rsidRPr="00043BC2">
              <w:rPr>
                <w:color w:val="231F20"/>
                <w:spacing w:val="-4"/>
                <w:sz w:val="22"/>
                <w:szCs w:val="22"/>
              </w:rPr>
              <w:t>Tarih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  <w:sz w:val="22"/>
                <w:szCs w:val="22"/>
              </w:rPr>
            </w:pPr>
            <w:r w:rsidRPr="00043BC2">
              <w:rPr>
                <w:color w:val="231F20"/>
                <w:sz w:val="22"/>
                <w:szCs w:val="22"/>
              </w:rPr>
              <w:t>İmza</w:t>
            </w:r>
          </w:p>
        </w:tc>
      </w:tr>
      <w:tr w:rsidR="000D5D29" w:rsidTr="00151D43">
        <w:tc>
          <w:tcPr>
            <w:tcW w:w="4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5D29" w:rsidRPr="00043BC2" w:rsidRDefault="000D5D29" w:rsidP="00151D43">
            <w:pPr>
              <w:spacing w:line="480" w:lineRule="auto"/>
              <w:rPr>
                <w:b/>
                <w:sz w:val="18"/>
                <w:szCs w:val="18"/>
              </w:rPr>
            </w:pPr>
            <w:r w:rsidRPr="00043BC2">
              <w:rPr>
                <w:color w:val="231F20"/>
                <w:sz w:val="18"/>
                <w:szCs w:val="18"/>
              </w:rPr>
              <w:t>Hasta/Hastanın Yasal Temsilcisi-Yakınlık Derecesi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</w:tr>
      <w:tr w:rsidR="000D5D29" w:rsidTr="00151D43">
        <w:tc>
          <w:tcPr>
            <w:tcW w:w="4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5D29" w:rsidRPr="00043BC2" w:rsidRDefault="000D5D29" w:rsidP="00151D43">
            <w:pPr>
              <w:spacing w:line="480" w:lineRule="auto"/>
              <w:rPr>
                <w:color w:val="231F20"/>
                <w:sz w:val="18"/>
                <w:szCs w:val="18"/>
              </w:rPr>
            </w:pPr>
            <w:r w:rsidRPr="00043BC2">
              <w:rPr>
                <w:color w:val="231F20"/>
                <w:sz w:val="18"/>
                <w:szCs w:val="18"/>
              </w:rPr>
              <w:t xml:space="preserve">Cerrahi </w:t>
            </w:r>
            <w:proofErr w:type="spellStart"/>
            <w:r w:rsidRPr="00043BC2">
              <w:rPr>
                <w:color w:val="231F20"/>
                <w:sz w:val="18"/>
                <w:szCs w:val="18"/>
              </w:rPr>
              <w:t>Konsültan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</w:tr>
      <w:tr w:rsidR="000D5D29" w:rsidTr="00151D43">
        <w:tc>
          <w:tcPr>
            <w:tcW w:w="41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5D29" w:rsidRPr="00043BC2" w:rsidRDefault="000D5D29" w:rsidP="00151D43">
            <w:pPr>
              <w:spacing w:line="480" w:lineRule="auto"/>
              <w:rPr>
                <w:color w:val="231F20"/>
                <w:sz w:val="18"/>
                <w:szCs w:val="18"/>
              </w:rPr>
            </w:pPr>
            <w:proofErr w:type="spellStart"/>
            <w:r w:rsidRPr="00043BC2">
              <w:rPr>
                <w:color w:val="231F20"/>
                <w:sz w:val="18"/>
                <w:szCs w:val="18"/>
              </w:rPr>
              <w:t>Protetik</w:t>
            </w:r>
            <w:proofErr w:type="spellEnd"/>
            <w:r w:rsidRPr="00043BC2">
              <w:rPr>
                <w:color w:val="231F20"/>
                <w:sz w:val="18"/>
                <w:szCs w:val="18"/>
              </w:rPr>
              <w:t xml:space="preserve"> </w:t>
            </w:r>
            <w:proofErr w:type="spellStart"/>
            <w:r w:rsidRPr="00043BC2">
              <w:rPr>
                <w:color w:val="231F20"/>
                <w:sz w:val="18"/>
                <w:szCs w:val="18"/>
              </w:rPr>
              <w:t>Konsültan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</w:tr>
      <w:tr w:rsidR="000D5D29" w:rsidTr="00151D43">
        <w:tc>
          <w:tcPr>
            <w:tcW w:w="411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0D5D29" w:rsidRPr="00043BC2" w:rsidRDefault="000D5D29" w:rsidP="00151D43">
            <w:pPr>
              <w:spacing w:line="480" w:lineRule="auto"/>
              <w:rPr>
                <w:color w:val="231F20"/>
                <w:sz w:val="18"/>
                <w:szCs w:val="18"/>
              </w:rPr>
            </w:pPr>
            <w:r w:rsidRPr="00043BC2">
              <w:rPr>
                <w:color w:val="231F20"/>
                <w:sz w:val="18"/>
                <w:szCs w:val="18"/>
              </w:rPr>
              <w:t>Tercüman (Kullanılması Halinde)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D5D29" w:rsidRPr="00043BC2" w:rsidRDefault="000D5D29" w:rsidP="00151D43">
            <w:pPr>
              <w:spacing w:line="480" w:lineRule="auto"/>
              <w:rPr>
                <w:b/>
              </w:rPr>
            </w:pPr>
          </w:p>
        </w:tc>
      </w:tr>
    </w:tbl>
    <w:p w:rsidR="00CA0AB2" w:rsidRPr="00623AB3" w:rsidRDefault="00CA0AB2" w:rsidP="00623AB3"/>
    <w:sectPr w:rsidR="00CA0AB2" w:rsidRPr="00623AB3">
      <w:headerReference w:type="default" r:id="rId10"/>
      <w:type w:val="continuous"/>
      <w:pgSz w:w="11910" w:h="16840"/>
      <w:pgMar w:top="100" w:right="260" w:bottom="280" w:left="2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E20" w:rsidRDefault="00045E20" w:rsidP="00D84BAF">
      <w:r>
        <w:separator/>
      </w:r>
    </w:p>
  </w:endnote>
  <w:endnote w:type="continuationSeparator" w:id="0">
    <w:p w:rsidR="00045E20" w:rsidRDefault="00045E20" w:rsidP="00D8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E20" w:rsidRDefault="00045E20" w:rsidP="00D84BAF">
      <w:r>
        <w:separator/>
      </w:r>
    </w:p>
  </w:footnote>
  <w:footnote w:type="continuationSeparator" w:id="0">
    <w:p w:rsidR="00045E20" w:rsidRDefault="00045E20" w:rsidP="00D84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BAF" w:rsidRPr="00D84BAF" w:rsidRDefault="005E0A7A" w:rsidP="00D84BAF">
    <w:pPr>
      <w:jc w:val="center"/>
      <w:rPr>
        <w:b/>
        <w:sz w:val="24"/>
        <w:szCs w:val="24"/>
      </w:rPr>
    </w:pPr>
    <w:r>
      <w:rPr>
        <w:noProof/>
        <w:lang w:val="tr-TR" w:eastAsia="tr-TR"/>
      </w:rPr>
      <w:drawing>
        <wp:anchor distT="0" distB="0" distL="0" distR="0" simplePos="0" relativeHeight="251661312" behindDoc="0" locked="0" layoutInCell="1" allowOverlap="1" wp14:anchorId="1982DC1B" wp14:editId="4C42BEEA">
          <wp:simplePos x="0" y="0"/>
          <wp:positionH relativeFrom="page">
            <wp:posOffset>638175</wp:posOffset>
          </wp:positionH>
          <wp:positionV relativeFrom="paragraph">
            <wp:posOffset>-210103</wp:posOffset>
          </wp:positionV>
          <wp:extent cx="841630" cy="929840"/>
          <wp:effectExtent l="0" t="0" r="0" b="381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1630" cy="92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BAF" w:rsidRPr="00D84BAF">
      <w:rPr>
        <w:b/>
        <w:sz w:val="24"/>
        <w:szCs w:val="24"/>
      </w:rPr>
      <w:t>T.C.</w:t>
    </w:r>
  </w:p>
  <w:p w:rsidR="00A00535" w:rsidRDefault="00D84BAF" w:rsidP="00D84BAF">
    <w:pPr>
      <w:jc w:val="center"/>
      <w:rPr>
        <w:b/>
        <w:sz w:val="24"/>
        <w:szCs w:val="24"/>
      </w:rPr>
    </w:pPr>
    <w:r w:rsidRPr="00D84BAF">
      <w:rPr>
        <w:b/>
        <w:sz w:val="24"/>
        <w:szCs w:val="24"/>
      </w:rPr>
      <w:t xml:space="preserve">SAKARYA ÜNİVERSİTESİ </w:t>
    </w:r>
  </w:p>
  <w:p w:rsidR="00D84BAF" w:rsidRPr="00D84BAF" w:rsidRDefault="00D84BAF" w:rsidP="00D84BAF">
    <w:pPr>
      <w:jc w:val="center"/>
      <w:rPr>
        <w:b/>
        <w:sz w:val="24"/>
        <w:szCs w:val="24"/>
      </w:rPr>
    </w:pPr>
    <w:r w:rsidRPr="00D84BAF">
      <w:rPr>
        <w:b/>
        <w:sz w:val="24"/>
        <w:szCs w:val="24"/>
      </w:rPr>
      <w:t>DİŞ HEKİMLİĞİ FAKÜLTESİ</w:t>
    </w:r>
  </w:p>
  <w:p w:rsidR="00D84BAF" w:rsidRPr="00D84BAF" w:rsidRDefault="003D136B" w:rsidP="003A166C">
    <w:pPr>
      <w:jc w:val="center"/>
      <w:rPr>
        <w:b/>
        <w:sz w:val="24"/>
        <w:szCs w:val="24"/>
      </w:rPr>
    </w:pPr>
    <w:r>
      <w:rPr>
        <w:b/>
        <w:sz w:val="24"/>
        <w:szCs w:val="24"/>
      </w:rPr>
      <w:t>UYGULAMA VE ARAŞTIRMA</w:t>
    </w:r>
    <w:r w:rsidR="00D84BAF" w:rsidRPr="00D84BAF">
      <w:rPr>
        <w:b/>
        <w:sz w:val="24"/>
        <w:szCs w:val="24"/>
      </w:rPr>
      <w:t xml:space="preserve"> MERKEZİ</w:t>
    </w:r>
  </w:p>
  <w:p w:rsidR="00D84BAF" w:rsidRDefault="0026453E" w:rsidP="00D84BAF">
    <w:pPr>
      <w:pStyle w:val="GvdeMetni"/>
      <w:jc w:val="center"/>
    </w:pPr>
    <w:r>
      <w:t>ENDODONTİK</w:t>
    </w:r>
    <w:r w:rsidR="00A5335A">
      <w:t xml:space="preserve"> DİŞ</w:t>
    </w:r>
    <w:r w:rsidR="00C32C05">
      <w:t xml:space="preserve"> TEDAVİSİ</w:t>
    </w:r>
    <w:r w:rsidR="00623AB3">
      <w:t xml:space="preserve"> </w:t>
    </w:r>
    <w:r w:rsidR="00D84BAF" w:rsidRPr="00D84BAF">
      <w:t>HASTA ONAM FORMU</w:t>
    </w:r>
  </w:p>
  <w:p w:rsidR="00D84BAF" w:rsidRDefault="00D84BAF" w:rsidP="00D84BAF">
    <w:pPr>
      <w:pStyle w:val="stbilgi"/>
      <w:tabs>
        <w:tab w:val="clear" w:pos="4536"/>
        <w:tab w:val="clear" w:pos="9072"/>
        <w:tab w:val="center" w:pos="5705"/>
      </w:tabs>
    </w:pPr>
    <w:r>
      <w:rPr>
        <w:noProof/>
        <w:lang w:val="tr-TR" w:eastAsia="tr-TR"/>
      </w:rPr>
      <w:drawing>
        <wp:anchor distT="0" distB="0" distL="114300" distR="114300" simplePos="0" relativeHeight="251659264" behindDoc="0" locked="0" layoutInCell="1" allowOverlap="1" wp14:anchorId="02A74615" wp14:editId="663852F1">
          <wp:simplePos x="0" y="0"/>
          <wp:positionH relativeFrom="column">
            <wp:posOffset>314325</wp:posOffset>
          </wp:positionH>
          <wp:positionV relativeFrom="paragraph">
            <wp:posOffset>74295</wp:posOffset>
          </wp:positionV>
          <wp:extent cx="6562725" cy="73660"/>
          <wp:effectExtent l="0" t="0" r="9525" b="2540"/>
          <wp:wrapNone/>
          <wp:docPr id="62" name="Resim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oKlavuzu"/>
      <w:tblW w:w="1119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41"/>
      <w:gridCol w:w="2741"/>
      <w:gridCol w:w="2741"/>
      <w:gridCol w:w="1685"/>
      <w:gridCol w:w="1291"/>
    </w:tblGrid>
    <w:tr w:rsidR="00ED4CC5" w:rsidTr="00151D43">
      <w:trPr>
        <w:jc w:val="center"/>
      </w:trPr>
      <w:tc>
        <w:tcPr>
          <w:tcW w:w="2741" w:type="dxa"/>
        </w:tcPr>
        <w:p w:rsidR="00ED4CC5" w:rsidRPr="0095737F" w:rsidRDefault="00ED4CC5" w:rsidP="00E61DB1">
          <w:pPr>
            <w:rPr>
              <w:rStyle w:val="SayfaNumaras"/>
              <w:noProof/>
              <w:sz w:val="18"/>
              <w:szCs w:val="18"/>
            </w:rPr>
          </w:pPr>
          <w:r w:rsidRPr="0095737F">
            <w:rPr>
              <w:rStyle w:val="SayfaNumaras"/>
              <w:b/>
              <w:bCs/>
              <w:noProof/>
              <w:sz w:val="18"/>
              <w:szCs w:val="18"/>
            </w:rPr>
            <w:t>Doküman No:</w:t>
          </w:r>
          <w:r w:rsidRPr="0095737F">
            <w:rPr>
              <w:rStyle w:val="SayfaNumaras"/>
              <w:noProof/>
              <w:sz w:val="18"/>
              <w:szCs w:val="18"/>
            </w:rPr>
            <w:t xml:space="preserve"> </w:t>
          </w:r>
          <w:r w:rsidR="00E61DB1">
            <w:rPr>
              <w:rStyle w:val="SayfaNumaras"/>
              <w:noProof/>
              <w:sz w:val="18"/>
              <w:szCs w:val="18"/>
            </w:rPr>
            <w:t>HHD05. FR. 03</w:t>
          </w:r>
          <w:r w:rsidRPr="0095737F">
            <w:rPr>
              <w:rStyle w:val="SayfaNumaras"/>
              <w:noProof/>
              <w:sz w:val="18"/>
              <w:szCs w:val="18"/>
            </w:rPr>
            <w:t xml:space="preserve"> </w:t>
          </w:r>
        </w:p>
      </w:tc>
      <w:tc>
        <w:tcPr>
          <w:tcW w:w="2741" w:type="dxa"/>
        </w:tcPr>
        <w:p w:rsidR="00ED4CC5" w:rsidRPr="0095737F" w:rsidRDefault="00ED4CC5" w:rsidP="00ED4CC5">
          <w:pPr>
            <w:rPr>
              <w:rStyle w:val="SayfaNumaras"/>
              <w:noProof/>
              <w:sz w:val="18"/>
              <w:szCs w:val="18"/>
            </w:rPr>
          </w:pPr>
          <w:r w:rsidRPr="0095737F">
            <w:rPr>
              <w:rStyle w:val="SayfaNumaras"/>
              <w:b/>
              <w:bCs/>
              <w:noProof/>
              <w:sz w:val="18"/>
              <w:szCs w:val="18"/>
            </w:rPr>
            <w:t xml:space="preserve">Yayın Tarihi: </w:t>
          </w:r>
          <w:r w:rsidR="000E4630">
            <w:rPr>
              <w:rStyle w:val="SayfaNumaras"/>
              <w:noProof/>
              <w:sz w:val="18"/>
              <w:szCs w:val="18"/>
            </w:rPr>
            <w:t>10</w:t>
          </w:r>
          <w:r w:rsidRPr="0095737F">
            <w:rPr>
              <w:rStyle w:val="SayfaNumaras"/>
              <w:noProof/>
              <w:sz w:val="18"/>
              <w:szCs w:val="18"/>
            </w:rPr>
            <w:t>.12.2019</w:t>
          </w:r>
        </w:p>
      </w:tc>
      <w:tc>
        <w:tcPr>
          <w:tcW w:w="2741" w:type="dxa"/>
        </w:tcPr>
        <w:p w:rsidR="00ED4CC5" w:rsidRPr="0095737F" w:rsidRDefault="00ED4CC5" w:rsidP="00ED4CC5">
          <w:pPr>
            <w:rPr>
              <w:rStyle w:val="SayfaNumaras"/>
              <w:noProof/>
              <w:sz w:val="18"/>
              <w:szCs w:val="18"/>
            </w:rPr>
          </w:pPr>
          <w:r w:rsidRPr="0095737F">
            <w:rPr>
              <w:rStyle w:val="SayfaNumaras"/>
              <w:b/>
              <w:bCs/>
              <w:noProof/>
              <w:sz w:val="18"/>
              <w:szCs w:val="18"/>
            </w:rPr>
            <w:t>Revizyon Tarihi:</w:t>
          </w:r>
          <w:r w:rsidR="00423A97">
            <w:rPr>
              <w:rStyle w:val="SayfaNumaras"/>
              <w:noProof/>
              <w:sz w:val="18"/>
              <w:szCs w:val="18"/>
            </w:rPr>
            <w:t xml:space="preserve"> 19.01.2021</w:t>
          </w:r>
        </w:p>
        <w:p w:rsidR="00ED4CC5" w:rsidRPr="0095737F" w:rsidRDefault="00ED4CC5" w:rsidP="00ED4CC5">
          <w:pPr>
            <w:rPr>
              <w:rStyle w:val="SayfaNumaras"/>
              <w:noProof/>
              <w:sz w:val="18"/>
              <w:szCs w:val="18"/>
            </w:rPr>
          </w:pPr>
        </w:p>
      </w:tc>
      <w:tc>
        <w:tcPr>
          <w:tcW w:w="1685" w:type="dxa"/>
        </w:tcPr>
        <w:p w:rsidR="00ED4CC5" w:rsidRPr="0095737F" w:rsidRDefault="00ED4CC5" w:rsidP="00ED4CC5">
          <w:pPr>
            <w:rPr>
              <w:rStyle w:val="SayfaNumaras"/>
              <w:noProof/>
              <w:sz w:val="18"/>
              <w:szCs w:val="18"/>
            </w:rPr>
          </w:pPr>
          <w:r w:rsidRPr="0095737F">
            <w:rPr>
              <w:rStyle w:val="SayfaNumaras"/>
              <w:b/>
              <w:bCs/>
              <w:noProof/>
              <w:sz w:val="18"/>
              <w:szCs w:val="18"/>
            </w:rPr>
            <w:t>Revizyon No:</w:t>
          </w:r>
          <w:r w:rsidR="00423A97">
            <w:rPr>
              <w:rStyle w:val="SayfaNumaras"/>
              <w:noProof/>
              <w:sz w:val="18"/>
              <w:szCs w:val="18"/>
            </w:rPr>
            <w:t xml:space="preserve"> 1</w:t>
          </w:r>
        </w:p>
      </w:tc>
      <w:tc>
        <w:tcPr>
          <w:tcW w:w="1291" w:type="dxa"/>
        </w:tcPr>
        <w:p w:rsidR="00ED4CC5" w:rsidRPr="0095737F" w:rsidRDefault="00ED4CC5" w:rsidP="00ED4CC5">
          <w:pPr>
            <w:rPr>
              <w:rStyle w:val="SayfaNumaras"/>
              <w:noProof/>
              <w:sz w:val="18"/>
              <w:szCs w:val="18"/>
            </w:rPr>
          </w:pPr>
          <w:r w:rsidRPr="0095737F">
            <w:rPr>
              <w:rStyle w:val="SayfaNumaras"/>
              <w:b/>
              <w:bCs/>
              <w:noProof/>
              <w:sz w:val="18"/>
              <w:szCs w:val="18"/>
            </w:rPr>
            <w:t>Sayfa No:</w:t>
          </w:r>
          <w:r w:rsidRPr="0095737F">
            <w:rPr>
              <w:rStyle w:val="SayfaNumaras"/>
              <w:noProof/>
              <w:sz w:val="18"/>
              <w:szCs w:val="18"/>
            </w:rPr>
            <w:t xml:space="preserve"> </w:t>
          </w:r>
          <w:r w:rsidRPr="0095737F">
            <w:rPr>
              <w:rStyle w:val="SayfaNumaras"/>
              <w:noProof/>
              <w:sz w:val="18"/>
              <w:szCs w:val="18"/>
            </w:rPr>
            <w:fldChar w:fldCharType="begin"/>
          </w:r>
          <w:r w:rsidRPr="0095737F">
            <w:rPr>
              <w:rStyle w:val="SayfaNumaras"/>
              <w:noProof/>
              <w:sz w:val="18"/>
              <w:szCs w:val="18"/>
            </w:rPr>
            <w:instrText xml:space="preserve"> PAGE </w:instrText>
          </w:r>
          <w:r w:rsidRPr="0095737F">
            <w:rPr>
              <w:rStyle w:val="SayfaNumaras"/>
              <w:noProof/>
              <w:sz w:val="18"/>
              <w:szCs w:val="18"/>
            </w:rPr>
            <w:fldChar w:fldCharType="separate"/>
          </w:r>
          <w:r w:rsidR="004C1E73">
            <w:rPr>
              <w:rStyle w:val="SayfaNumaras"/>
              <w:noProof/>
              <w:sz w:val="18"/>
              <w:szCs w:val="18"/>
            </w:rPr>
            <w:t>2</w:t>
          </w:r>
          <w:r w:rsidRPr="0095737F">
            <w:rPr>
              <w:rStyle w:val="SayfaNumaras"/>
              <w:noProof/>
              <w:sz w:val="18"/>
              <w:szCs w:val="18"/>
            </w:rPr>
            <w:fldChar w:fldCharType="end"/>
          </w:r>
          <w:r w:rsidRPr="0095737F">
            <w:rPr>
              <w:rStyle w:val="SayfaNumaras"/>
              <w:noProof/>
              <w:sz w:val="18"/>
              <w:szCs w:val="18"/>
            </w:rPr>
            <w:t>/</w:t>
          </w:r>
          <w:r w:rsidRPr="0095737F">
            <w:rPr>
              <w:rStyle w:val="SayfaNumaras"/>
              <w:noProof/>
              <w:sz w:val="18"/>
              <w:szCs w:val="18"/>
            </w:rPr>
            <w:fldChar w:fldCharType="begin"/>
          </w:r>
          <w:r w:rsidRPr="0095737F">
            <w:rPr>
              <w:rStyle w:val="SayfaNumaras"/>
              <w:noProof/>
              <w:sz w:val="18"/>
              <w:szCs w:val="18"/>
            </w:rPr>
            <w:instrText xml:space="preserve"> NUMPAGES </w:instrText>
          </w:r>
          <w:r w:rsidRPr="0095737F">
            <w:rPr>
              <w:rStyle w:val="SayfaNumaras"/>
              <w:noProof/>
              <w:sz w:val="18"/>
              <w:szCs w:val="18"/>
            </w:rPr>
            <w:fldChar w:fldCharType="separate"/>
          </w:r>
          <w:r w:rsidR="004C1E73">
            <w:rPr>
              <w:rStyle w:val="SayfaNumaras"/>
              <w:noProof/>
              <w:sz w:val="18"/>
              <w:szCs w:val="18"/>
            </w:rPr>
            <w:t>3</w:t>
          </w:r>
          <w:r w:rsidRPr="0095737F">
            <w:rPr>
              <w:rStyle w:val="SayfaNumaras"/>
              <w:noProof/>
              <w:sz w:val="18"/>
              <w:szCs w:val="18"/>
            </w:rPr>
            <w:fldChar w:fldCharType="end"/>
          </w:r>
        </w:p>
      </w:tc>
    </w:tr>
  </w:tbl>
  <w:p w:rsidR="00D84BAF" w:rsidRDefault="00D84BAF" w:rsidP="00D84BAF">
    <w:pPr>
      <w:pStyle w:val="stbilgi"/>
      <w:tabs>
        <w:tab w:val="clear" w:pos="4536"/>
        <w:tab w:val="clear" w:pos="9072"/>
        <w:tab w:val="center" w:pos="5705"/>
      </w:tabs>
      <w:rPr>
        <w:sz w:val="4"/>
        <w:szCs w:val="4"/>
      </w:rPr>
    </w:pPr>
  </w:p>
  <w:p w:rsidR="00ED4CC5" w:rsidRPr="00ED4CC5" w:rsidRDefault="00ED4CC5" w:rsidP="00D84BAF">
    <w:pPr>
      <w:pStyle w:val="stbilgi"/>
      <w:tabs>
        <w:tab w:val="clear" w:pos="4536"/>
        <w:tab w:val="clear" w:pos="9072"/>
        <w:tab w:val="center" w:pos="5705"/>
      </w:tabs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72081"/>
    <w:multiLevelType w:val="hybridMultilevel"/>
    <w:tmpl w:val="735AC2DE"/>
    <w:lvl w:ilvl="0" w:tplc="76A057A4">
      <w:numFmt w:val="bullet"/>
      <w:lvlText w:val="•"/>
      <w:lvlJc w:val="left"/>
      <w:pPr>
        <w:ind w:left="121" w:hanging="121"/>
      </w:pPr>
      <w:rPr>
        <w:rFonts w:ascii="Century Gothic" w:eastAsia="Century Gothic" w:hAnsi="Century Gothic" w:cs="Century Gothic" w:hint="default"/>
        <w:color w:val="231F20"/>
        <w:w w:val="71"/>
        <w:sz w:val="18"/>
        <w:szCs w:val="18"/>
      </w:rPr>
    </w:lvl>
    <w:lvl w:ilvl="1" w:tplc="BC246AEC">
      <w:numFmt w:val="bullet"/>
      <w:lvlText w:val="•"/>
      <w:lvlJc w:val="left"/>
      <w:pPr>
        <w:ind w:left="505" w:hanging="180"/>
      </w:pPr>
      <w:rPr>
        <w:rFonts w:ascii="Century Gothic" w:eastAsia="Century Gothic" w:hAnsi="Century Gothic" w:cs="Century Gothic" w:hint="default"/>
        <w:color w:val="231F20"/>
        <w:w w:val="71"/>
        <w:sz w:val="18"/>
        <w:szCs w:val="18"/>
      </w:rPr>
    </w:lvl>
    <w:lvl w:ilvl="2" w:tplc="6310B2DE">
      <w:numFmt w:val="bullet"/>
      <w:lvlText w:val="•"/>
      <w:lvlJc w:val="left"/>
      <w:pPr>
        <w:ind w:left="1600" w:hanging="180"/>
      </w:pPr>
      <w:rPr>
        <w:rFonts w:hint="default"/>
      </w:rPr>
    </w:lvl>
    <w:lvl w:ilvl="3" w:tplc="75B40E28">
      <w:numFmt w:val="bullet"/>
      <w:lvlText w:val="•"/>
      <w:lvlJc w:val="left"/>
      <w:pPr>
        <w:ind w:left="2701" w:hanging="180"/>
      </w:pPr>
      <w:rPr>
        <w:rFonts w:hint="default"/>
      </w:rPr>
    </w:lvl>
    <w:lvl w:ilvl="4" w:tplc="53A2ED04">
      <w:numFmt w:val="bullet"/>
      <w:lvlText w:val="•"/>
      <w:lvlJc w:val="left"/>
      <w:pPr>
        <w:ind w:left="3801" w:hanging="180"/>
      </w:pPr>
      <w:rPr>
        <w:rFonts w:hint="default"/>
      </w:rPr>
    </w:lvl>
    <w:lvl w:ilvl="5" w:tplc="6E9E4034">
      <w:numFmt w:val="bullet"/>
      <w:lvlText w:val="•"/>
      <w:lvlJc w:val="left"/>
      <w:pPr>
        <w:ind w:left="4902" w:hanging="180"/>
      </w:pPr>
      <w:rPr>
        <w:rFonts w:hint="default"/>
      </w:rPr>
    </w:lvl>
    <w:lvl w:ilvl="6" w:tplc="9536AAD8">
      <w:numFmt w:val="bullet"/>
      <w:lvlText w:val="•"/>
      <w:lvlJc w:val="left"/>
      <w:pPr>
        <w:ind w:left="6003" w:hanging="180"/>
      </w:pPr>
      <w:rPr>
        <w:rFonts w:hint="default"/>
      </w:rPr>
    </w:lvl>
    <w:lvl w:ilvl="7" w:tplc="D5967126">
      <w:numFmt w:val="bullet"/>
      <w:lvlText w:val="•"/>
      <w:lvlJc w:val="left"/>
      <w:pPr>
        <w:ind w:left="7103" w:hanging="180"/>
      </w:pPr>
      <w:rPr>
        <w:rFonts w:hint="default"/>
      </w:rPr>
    </w:lvl>
    <w:lvl w:ilvl="8" w:tplc="236E891E">
      <w:numFmt w:val="bullet"/>
      <w:lvlText w:val="•"/>
      <w:lvlJc w:val="left"/>
      <w:pPr>
        <w:ind w:left="8204" w:hanging="180"/>
      </w:pPr>
      <w:rPr>
        <w:rFonts w:hint="default"/>
      </w:rPr>
    </w:lvl>
  </w:abstractNum>
  <w:abstractNum w:abstractNumId="1">
    <w:nsid w:val="0D28655C"/>
    <w:multiLevelType w:val="hybridMultilevel"/>
    <w:tmpl w:val="C7D841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B0D0A"/>
    <w:multiLevelType w:val="hybridMultilevel"/>
    <w:tmpl w:val="E08E4C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525B0"/>
    <w:multiLevelType w:val="hybridMultilevel"/>
    <w:tmpl w:val="32B24E7A"/>
    <w:lvl w:ilvl="0" w:tplc="041F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4">
    <w:nsid w:val="3DBE5504"/>
    <w:multiLevelType w:val="hybridMultilevel"/>
    <w:tmpl w:val="61D815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743E6"/>
    <w:multiLevelType w:val="hybridMultilevel"/>
    <w:tmpl w:val="364086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B7CB7"/>
    <w:multiLevelType w:val="hybridMultilevel"/>
    <w:tmpl w:val="8D52E8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5155A1"/>
    <w:multiLevelType w:val="hybridMultilevel"/>
    <w:tmpl w:val="72B037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77CF0"/>
    <w:multiLevelType w:val="hybridMultilevel"/>
    <w:tmpl w:val="B8E48B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15CF3"/>
    <w:multiLevelType w:val="hybridMultilevel"/>
    <w:tmpl w:val="9EF488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76FB0"/>
    <w:multiLevelType w:val="hybridMultilevel"/>
    <w:tmpl w:val="17E8964E"/>
    <w:lvl w:ilvl="0" w:tplc="BFA4A2D2">
      <w:numFmt w:val="bullet"/>
      <w:lvlText w:val="•"/>
      <w:lvlJc w:val="left"/>
      <w:pPr>
        <w:ind w:left="146" w:hanging="120"/>
      </w:pPr>
      <w:rPr>
        <w:rFonts w:ascii="Century Gothic" w:eastAsia="Century Gothic" w:hAnsi="Century Gothic" w:cs="Century Gothic" w:hint="default"/>
        <w:color w:val="231F20"/>
        <w:w w:val="71"/>
        <w:sz w:val="18"/>
        <w:szCs w:val="18"/>
      </w:rPr>
    </w:lvl>
    <w:lvl w:ilvl="1" w:tplc="ECF2B0BA">
      <w:numFmt w:val="bullet"/>
      <w:lvlText w:val="•"/>
      <w:lvlJc w:val="left"/>
      <w:pPr>
        <w:ind w:left="1170" w:hanging="120"/>
      </w:pPr>
      <w:rPr>
        <w:rFonts w:hint="default"/>
      </w:rPr>
    </w:lvl>
    <w:lvl w:ilvl="2" w:tplc="4DE8558E">
      <w:numFmt w:val="bullet"/>
      <w:lvlText w:val="•"/>
      <w:lvlJc w:val="left"/>
      <w:pPr>
        <w:ind w:left="2201" w:hanging="120"/>
      </w:pPr>
      <w:rPr>
        <w:rFonts w:hint="default"/>
      </w:rPr>
    </w:lvl>
    <w:lvl w:ilvl="3" w:tplc="A0068228">
      <w:numFmt w:val="bullet"/>
      <w:lvlText w:val="•"/>
      <w:lvlJc w:val="left"/>
      <w:pPr>
        <w:ind w:left="3231" w:hanging="120"/>
      </w:pPr>
      <w:rPr>
        <w:rFonts w:hint="default"/>
      </w:rPr>
    </w:lvl>
    <w:lvl w:ilvl="4" w:tplc="D1C0588C">
      <w:numFmt w:val="bullet"/>
      <w:lvlText w:val="•"/>
      <w:lvlJc w:val="left"/>
      <w:pPr>
        <w:ind w:left="4262" w:hanging="120"/>
      </w:pPr>
      <w:rPr>
        <w:rFonts w:hint="default"/>
      </w:rPr>
    </w:lvl>
    <w:lvl w:ilvl="5" w:tplc="6DD27802">
      <w:numFmt w:val="bullet"/>
      <w:lvlText w:val="•"/>
      <w:lvlJc w:val="left"/>
      <w:pPr>
        <w:ind w:left="5292" w:hanging="120"/>
      </w:pPr>
      <w:rPr>
        <w:rFonts w:hint="default"/>
      </w:rPr>
    </w:lvl>
    <w:lvl w:ilvl="6" w:tplc="5BC2B070">
      <w:numFmt w:val="bullet"/>
      <w:lvlText w:val="•"/>
      <w:lvlJc w:val="left"/>
      <w:pPr>
        <w:ind w:left="6323" w:hanging="120"/>
      </w:pPr>
      <w:rPr>
        <w:rFonts w:hint="default"/>
      </w:rPr>
    </w:lvl>
    <w:lvl w:ilvl="7" w:tplc="314A2ECA">
      <w:numFmt w:val="bullet"/>
      <w:lvlText w:val="•"/>
      <w:lvlJc w:val="left"/>
      <w:pPr>
        <w:ind w:left="7353" w:hanging="120"/>
      </w:pPr>
      <w:rPr>
        <w:rFonts w:hint="default"/>
      </w:rPr>
    </w:lvl>
    <w:lvl w:ilvl="8" w:tplc="42922676">
      <w:numFmt w:val="bullet"/>
      <w:lvlText w:val="•"/>
      <w:lvlJc w:val="left"/>
      <w:pPr>
        <w:ind w:left="8384" w:hanging="120"/>
      </w:pPr>
      <w:rPr>
        <w:rFonts w:hint="default"/>
      </w:rPr>
    </w:lvl>
  </w:abstractNum>
  <w:abstractNum w:abstractNumId="11">
    <w:nsid w:val="5C6B43B1"/>
    <w:multiLevelType w:val="hybridMultilevel"/>
    <w:tmpl w:val="2A265F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F5972"/>
    <w:multiLevelType w:val="hybridMultilevel"/>
    <w:tmpl w:val="F65E0B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507EF8"/>
    <w:multiLevelType w:val="hybridMultilevel"/>
    <w:tmpl w:val="8B5E39AA"/>
    <w:lvl w:ilvl="0" w:tplc="8A5A36CE">
      <w:numFmt w:val="bullet"/>
      <w:lvlText w:val="•"/>
      <w:lvlJc w:val="left"/>
      <w:pPr>
        <w:ind w:left="505" w:hanging="180"/>
      </w:pPr>
      <w:rPr>
        <w:rFonts w:ascii="Century Gothic" w:eastAsia="Century Gothic" w:hAnsi="Century Gothic" w:cs="Century Gothic" w:hint="default"/>
        <w:color w:val="231F20"/>
        <w:w w:val="71"/>
        <w:sz w:val="18"/>
        <w:szCs w:val="18"/>
      </w:rPr>
    </w:lvl>
    <w:lvl w:ilvl="1" w:tplc="FE3CCB0A">
      <w:numFmt w:val="bullet"/>
      <w:lvlText w:val="•"/>
      <w:lvlJc w:val="left"/>
      <w:pPr>
        <w:ind w:left="1490" w:hanging="180"/>
      </w:pPr>
      <w:rPr>
        <w:rFonts w:hint="default"/>
      </w:rPr>
    </w:lvl>
    <w:lvl w:ilvl="2" w:tplc="C2F49A34">
      <w:numFmt w:val="bullet"/>
      <w:lvlText w:val="•"/>
      <w:lvlJc w:val="left"/>
      <w:pPr>
        <w:ind w:left="2481" w:hanging="180"/>
      </w:pPr>
      <w:rPr>
        <w:rFonts w:hint="default"/>
      </w:rPr>
    </w:lvl>
    <w:lvl w:ilvl="3" w:tplc="3ABED468">
      <w:numFmt w:val="bullet"/>
      <w:lvlText w:val="•"/>
      <w:lvlJc w:val="left"/>
      <w:pPr>
        <w:ind w:left="3471" w:hanging="180"/>
      </w:pPr>
      <w:rPr>
        <w:rFonts w:hint="default"/>
      </w:rPr>
    </w:lvl>
    <w:lvl w:ilvl="4" w:tplc="3A5E9E60">
      <w:numFmt w:val="bullet"/>
      <w:lvlText w:val="•"/>
      <w:lvlJc w:val="left"/>
      <w:pPr>
        <w:ind w:left="4462" w:hanging="180"/>
      </w:pPr>
      <w:rPr>
        <w:rFonts w:hint="default"/>
      </w:rPr>
    </w:lvl>
    <w:lvl w:ilvl="5" w:tplc="66DC5D1E">
      <w:numFmt w:val="bullet"/>
      <w:lvlText w:val="•"/>
      <w:lvlJc w:val="left"/>
      <w:pPr>
        <w:ind w:left="5452" w:hanging="180"/>
      </w:pPr>
      <w:rPr>
        <w:rFonts w:hint="default"/>
      </w:rPr>
    </w:lvl>
    <w:lvl w:ilvl="6" w:tplc="A8DA45F2">
      <w:numFmt w:val="bullet"/>
      <w:lvlText w:val="•"/>
      <w:lvlJc w:val="left"/>
      <w:pPr>
        <w:ind w:left="6443" w:hanging="180"/>
      </w:pPr>
      <w:rPr>
        <w:rFonts w:hint="default"/>
      </w:rPr>
    </w:lvl>
    <w:lvl w:ilvl="7" w:tplc="AD1A3906">
      <w:numFmt w:val="bullet"/>
      <w:lvlText w:val="•"/>
      <w:lvlJc w:val="left"/>
      <w:pPr>
        <w:ind w:left="7433" w:hanging="180"/>
      </w:pPr>
      <w:rPr>
        <w:rFonts w:hint="default"/>
      </w:rPr>
    </w:lvl>
    <w:lvl w:ilvl="8" w:tplc="E8AA4D3A">
      <w:numFmt w:val="bullet"/>
      <w:lvlText w:val="•"/>
      <w:lvlJc w:val="left"/>
      <w:pPr>
        <w:ind w:left="8424" w:hanging="180"/>
      </w:pPr>
      <w:rPr>
        <w:rFonts w:hint="default"/>
      </w:rPr>
    </w:lvl>
  </w:abstractNum>
  <w:abstractNum w:abstractNumId="14">
    <w:nsid w:val="6F0C6ED5"/>
    <w:multiLevelType w:val="hybridMultilevel"/>
    <w:tmpl w:val="49BE7B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C790D"/>
    <w:multiLevelType w:val="hybridMultilevel"/>
    <w:tmpl w:val="7E226B5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E03B13"/>
    <w:multiLevelType w:val="hybridMultilevel"/>
    <w:tmpl w:val="1F38E8CA"/>
    <w:lvl w:ilvl="0" w:tplc="1270B440">
      <w:numFmt w:val="bullet"/>
      <w:lvlText w:val="•"/>
      <w:lvlJc w:val="left"/>
      <w:pPr>
        <w:ind w:left="509" w:hanging="180"/>
      </w:pPr>
      <w:rPr>
        <w:rFonts w:ascii="Century Gothic" w:eastAsia="Century Gothic" w:hAnsi="Century Gothic" w:cs="Century Gothic" w:hint="default"/>
        <w:color w:val="231F20"/>
        <w:w w:val="71"/>
        <w:sz w:val="18"/>
        <w:szCs w:val="18"/>
      </w:rPr>
    </w:lvl>
    <w:lvl w:ilvl="1" w:tplc="691A9884">
      <w:numFmt w:val="bullet"/>
      <w:lvlText w:val="•"/>
      <w:lvlJc w:val="left"/>
      <w:pPr>
        <w:ind w:left="1490" w:hanging="180"/>
      </w:pPr>
      <w:rPr>
        <w:rFonts w:hint="default"/>
      </w:rPr>
    </w:lvl>
    <w:lvl w:ilvl="2" w:tplc="8716F354">
      <w:numFmt w:val="bullet"/>
      <w:lvlText w:val="•"/>
      <w:lvlJc w:val="left"/>
      <w:pPr>
        <w:ind w:left="2481" w:hanging="180"/>
      </w:pPr>
      <w:rPr>
        <w:rFonts w:hint="default"/>
      </w:rPr>
    </w:lvl>
    <w:lvl w:ilvl="3" w:tplc="6CF460FA">
      <w:numFmt w:val="bullet"/>
      <w:lvlText w:val="•"/>
      <w:lvlJc w:val="left"/>
      <w:pPr>
        <w:ind w:left="3471" w:hanging="180"/>
      </w:pPr>
      <w:rPr>
        <w:rFonts w:hint="default"/>
      </w:rPr>
    </w:lvl>
    <w:lvl w:ilvl="4" w:tplc="F568577E">
      <w:numFmt w:val="bullet"/>
      <w:lvlText w:val="•"/>
      <w:lvlJc w:val="left"/>
      <w:pPr>
        <w:ind w:left="4462" w:hanging="180"/>
      </w:pPr>
      <w:rPr>
        <w:rFonts w:hint="default"/>
      </w:rPr>
    </w:lvl>
    <w:lvl w:ilvl="5" w:tplc="0BBEC1B0">
      <w:numFmt w:val="bullet"/>
      <w:lvlText w:val="•"/>
      <w:lvlJc w:val="left"/>
      <w:pPr>
        <w:ind w:left="5452" w:hanging="180"/>
      </w:pPr>
      <w:rPr>
        <w:rFonts w:hint="default"/>
      </w:rPr>
    </w:lvl>
    <w:lvl w:ilvl="6" w:tplc="37729C34">
      <w:numFmt w:val="bullet"/>
      <w:lvlText w:val="•"/>
      <w:lvlJc w:val="left"/>
      <w:pPr>
        <w:ind w:left="6443" w:hanging="180"/>
      </w:pPr>
      <w:rPr>
        <w:rFonts w:hint="default"/>
      </w:rPr>
    </w:lvl>
    <w:lvl w:ilvl="7" w:tplc="FAFAE01A">
      <w:numFmt w:val="bullet"/>
      <w:lvlText w:val="•"/>
      <w:lvlJc w:val="left"/>
      <w:pPr>
        <w:ind w:left="7433" w:hanging="180"/>
      </w:pPr>
      <w:rPr>
        <w:rFonts w:hint="default"/>
      </w:rPr>
    </w:lvl>
    <w:lvl w:ilvl="8" w:tplc="04FA59BC">
      <w:numFmt w:val="bullet"/>
      <w:lvlText w:val="•"/>
      <w:lvlJc w:val="left"/>
      <w:pPr>
        <w:ind w:left="8424" w:hanging="180"/>
      </w:pPr>
      <w:rPr>
        <w:rFonts w:hint="default"/>
      </w:rPr>
    </w:lvl>
  </w:abstractNum>
  <w:abstractNum w:abstractNumId="17">
    <w:nsid w:val="7E7400A2"/>
    <w:multiLevelType w:val="hybridMultilevel"/>
    <w:tmpl w:val="EEE8E0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3"/>
  </w:num>
  <w:num w:numId="5">
    <w:abstractNumId w:val="10"/>
  </w:num>
  <w:num w:numId="6">
    <w:abstractNumId w:val="13"/>
  </w:num>
  <w:num w:numId="7">
    <w:abstractNumId w:val="11"/>
  </w:num>
  <w:num w:numId="8">
    <w:abstractNumId w:val="17"/>
  </w:num>
  <w:num w:numId="9">
    <w:abstractNumId w:val="16"/>
  </w:num>
  <w:num w:numId="10">
    <w:abstractNumId w:val="5"/>
  </w:num>
  <w:num w:numId="11">
    <w:abstractNumId w:val="12"/>
  </w:num>
  <w:num w:numId="12">
    <w:abstractNumId w:val="14"/>
  </w:num>
  <w:num w:numId="13">
    <w:abstractNumId w:val="1"/>
  </w:num>
  <w:num w:numId="14">
    <w:abstractNumId w:val="7"/>
  </w:num>
  <w:num w:numId="15">
    <w:abstractNumId w:val="2"/>
  </w:num>
  <w:num w:numId="16">
    <w:abstractNumId w:val="9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CB"/>
    <w:rsid w:val="000379B7"/>
    <w:rsid w:val="00043BC2"/>
    <w:rsid w:val="00045E20"/>
    <w:rsid w:val="000D5D29"/>
    <w:rsid w:val="000E4630"/>
    <w:rsid w:val="001B2E9A"/>
    <w:rsid w:val="00214300"/>
    <w:rsid w:val="002609BB"/>
    <w:rsid w:val="0026453E"/>
    <w:rsid w:val="00270806"/>
    <w:rsid w:val="002816D6"/>
    <w:rsid w:val="00315A96"/>
    <w:rsid w:val="00353813"/>
    <w:rsid w:val="003578A3"/>
    <w:rsid w:val="003A166C"/>
    <w:rsid w:val="003B21A5"/>
    <w:rsid w:val="003D136B"/>
    <w:rsid w:val="00423A97"/>
    <w:rsid w:val="004C1E73"/>
    <w:rsid w:val="005B6FAE"/>
    <w:rsid w:val="005E0A7A"/>
    <w:rsid w:val="00604130"/>
    <w:rsid w:val="00623AB3"/>
    <w:rsid w:val="00697BDA"/>
    <w:rsid w:val="006A2AF3"/>
    <w:rsid w:val="006A5A21"/>
    <w:rsid w:val="006D20F6"/>
    <w:rsid w:val="00740F03"/>
    <w:rsid w:val="0074410A"/>
    <w:rsid w:val="00765642"/>
    <w:rsid w:val="0078475A"/>
    <w:rsid w:val="007D3723"/>
    <w:rsid w:val="00840B43"/>
    <w:rsid w:val="009041C0"/>
    <w:rsid w:val="00935784"/>
    <w:rsid w:val="00A00535"/>
    <w:rsid w:val="00A241F8"/>
    <w:rsid w:val="00A5335A"/>
    <w:rsid w:val="00A579AE"/>
    <w:rsid w:val="00AB5D19"/>
    <w:rsid w:val="00C15014"/>
    <w:rsid w:val="00C24C70"/>
    <w:rsid w:val="00C32C05"/>
    <w:rsid w:val="00C743B6"/>
    <w:rsid w:val="00C90176"/>
    <w:rsid w:val="00CA0AB2"/>
    <w:rsid w:val="00CF61E9"/>
    <w:rsid w:val="00D23ECB"/>
    <w:rsid w:val="00D84BAF"/>
    <w:rsid w:val="00DF0AAD"/>
    <w:rsid w:val="00E61DB1"/>
    <w:rsid w:val="00E91FCA"/>
    <w:rsid w:val="00EB5DB8"/>
    <w:rsid w:val="00EC0C88"/>
    <w:rsid w:val="00ED4CC5"/>
    <w:rsid w:val="00EE5ED7"/>
    <w:rsid w:val="00F4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C39B57-12C3-492B-AA15-76F58280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491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0"/>
      <w:ind w:right="24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D84BA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84BAF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nhideWhenUsed/>
    <w:rsid w:val="00D84BA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D84BAF"/>
    <w:rPr>
      <w:rFonts w:ascii="Times New Roman" w:eastAsia="Times New Roman" w:hAnsi="Times New Roman" w:cs="Times New Roman"/>
    </w:rPr>
  </w:style>
  <w:style w:type="character" w:styleId="YerTutucuMetni">
    <w:name w:val="Placeholder Text"/>
    <w:basedOn w:val="VarsaylanParagrafYazTipi"/>
    <w:uiPriority w:val="99"/>
    <w:semiHidden/>
    <w:rsid w:val="00D84BAF"/>
    <w:rPr>
      <w:color w:val="808080"/>
    </w:rPr>
  </w:style>
  <w:style w:type="table" w:styleId="TabloKlavuzu">
    <w:name w:val="Table Grid"/>
    <w:basedOn w:val="NormalTablo"/>
    <w:uiPriority w:val="39"/>
    <w:rsid w:val="003B21A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tr-TR" w:eastAsia="tr-T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yfaNumaras">
    <w:name w:val="page number"/>
    <w:rsid w:val="00ED4CC5"/>
  </w:style>
  <w:style w:type="paragraph" w:styleId="BalonMetni">
    <w:name w:val="Balloon Text"/>
    <w:basedOn w:val="Normal"/>
    <w:link w:val="BalonMetniChar"/>
    <w:uiPriority w:val="99"/>
    <w:semiHidden/>
    <w:unhideWhenUsed/>
    <w:rsid w:val="00AB5D1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D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T.C.SAKARYA ÜNİVERSİTESİ DİŞ HEKİMLİĞİ FAKÜLTESİUYGULAMA ve ARAŞTIRMA MERKEZİGEBE ve GEBELİK ŞÜPHESİ OLAN HASTA ONAM FORMU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7C5125-FD1A-4AAC-BE7C-ECE22784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ONAM FORMU GENEL HATLARI</vt:lpstr>
    </vt:vector>
  </TitlesOfParts>
  <Company/>
  <LinksUpToDate>false</LinksUpToDate>
  <CharactersWithSpaces>8137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ONAM FORMU GENEL HATLARI</dc:title>
  <dc:creator>SAU4</dc:creator>
  <cp:lastModifiedBy>SAU4</cp:lastModifiedBy>
  <cp:revision>3</cp:revision>
  <cp:lastPrinted>2020-07-28T07:20:00Z</cp:lastPrinted>
  <dcterms:created xsi:type="dcterms:W3CDTF">2021-01-19T08:41:00Z</dcterms:created>
  <dcterms:modified xsi:type="dcterms:W3CDTF">2021-01-19T08:41:00Z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2019-10-14T00:00:00Z</vt:filetime>
  </property>
</Properties>
</file>