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F95D8D" w:rsidTr="000F37B4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Diş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Hekimliği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F95D8D" w:rsidTr="000F37B4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Eğitimden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Sorumlu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Yardımcısı</w:t>
            </w:r>
            <w:proofErr w:type="spellEnd"/>
          </w:p>
        </w:tc>
      </w:tr>
      <w:tr w:rsidR="00F95D8D" w:rsidTr="000F37B4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F95D8D" w:rsidTr="000F37B4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Diğer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Yardımcısı</w:t>
            </w:r>
            <w:proofErr w:type="spellEnd"/>
          </w:p>
        </w:tc>
      </w:tr>
      <w:tr w:rsidR="000F37B4" w:rsidTr="000F37B4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0F37B4" w:rsidRPr="00D9025A" w:rsidRDefault="000F37B4" w:rsidP="000F37B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0F37B4" w:rsidRDefault="000F37B4" w:rsidP="000F37B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0F37B4" w:rsidRPr="00F95D8D" w:rsidRDefault="003844AD" w:rsidP="000F37B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Eğitim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faaliyetleri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A703C2" w:rsidRPr="00400FC3" w:rsidRDefault="00F95D8D">
            <w:pPr>
              <w:rPr>
                <w:sz w:val="22"/>
                <w:szCs w:val="22"/>
              </w:rPr>
            </w:pPr>
            <w:r w:rsidRPr="00400FC3">
              <w:rPr>
                <w:sz w:val="22"/>
                <w:szCs w:val="22"/>
              </w:rPr>
              <w:t xml:space="preserve">Sakarya Üniversitesi üst yönetimi tarafından belirlenen amaç ve ilkelere uygun olarak; fakültenin </w:t>
            </w:r>
            <w:proofErr w:type="gramStart"/>
            <w:r w:rsidRPr="00400FC3">
              <w:rPr>
                <w:sz w:val="22"/>
                <w:szCs w:val="22"/>
              </w:rPr>
              <w:t>vizyonu</w:t>
            </w:r>
            <w:proofErr w:type="gramEnd"/>
            <w:r w:rsidRPr="00400FC3">
              <w:rPr>
                <w:sz w:val="22"/>
                <w:szCs w:val="22"/>
              </w:rPr>
              <w:t>, misyonu doğrultusunda eğitim ve öğretimi gerçekleştirmek için gerekli tüm faaliyetlerin yürütülmesi amacıyla çalışmalarında dekana yardımcı olmak, dekanın bulunmadığı zamanlarda vekâlet etmek.</w:t>
            </w:r>
          </w:p>
          <w:p w:rsidR="00F95D8D" w:rsidRPr="00D9025A" w:rsidRDefault="00F95D8D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sürecinin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,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sürekliliğinin</w:t>
            </w:r>
            <w:proofErr w:type="spellEnd"/>
            <w:r>
              <w:t xml:space="preserve"> </w:t>
            </w:r>
            <w:proofErr w:type="spellStart"/>
            <w:r>
              <w:t>sağlanmasından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standartların</w:t>
            </w:r>
            <w:proofErr w:type="spellEnd"/>
            <w:r>
              <w:t xml:space="preserve"> </w:t>
            </w:r>
            <w:proofErr w:type="spellStart"/>
            <w:r>
              <w:t>belirlenmesini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kurulların</w:t>
            </w:r>
            <w:proofErr w:type="spellEnd"/>
            <w:r>
              <w:t xml:space="preserve"> </w:t>
            </w:r>
            <w:proofErr w:type="spellStart"/>
            <w:r>
              <w:t>oluşturulmasını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sağlamada</w:t>
            </w:r>
            <w:proofErr w:type="spellEnd"/>
            <w:r>
              <w:t xml:space="preserve">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raporlarını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sunar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yürütülen</w:t>
            </w:r>
            <w:proofErr w:type="spellEnd"/>
            <w:r>
              <w:t xml:space="preserve"> </w:t>
            </w:r>
            <w:proofErr w:type="spellStart"/>
            <w:r>
              <w:t>programların</w:t>
            </w:r>
            <w:proofErr w:type="spellEnd"/>
            <w:r>
              <w:t xml:space="preserve"> </w:t>
            </w:r>
            <w:proofErr w:type="spellStart"/>
            <w:r>
              <w:t>çıktı</w:t>
            </w:r>
            <w:proofErr w:type="spellEnd"/>
            <w:r>
              <w:t xml:space="preserve"> </w:t>
            </w:r>
            <w:proofErr w:type="spellStart"/>
            <w:r>
              <w:t>yeterliliklerinin</w:t>
            </w:r>
            <w:proofErr w:type="spellEnd"/>
            <w:r>
              <w:t xml:space="preserve"> </w:t>
            </w:r>
            <w:proofErr w:type="spellStart"/>
            <w:r>
              <w:t>belirlenmesini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raporunu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proofErr w:type="spellStart"/>
            <w:r>
              <w:t>planını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3844A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standartların</w:t>
            </w:r>
            <w:proofErr w:type="spellEnd"/>
            <w:r>
              <w:t xml:space="preserve"> </w:t>
            </w:r>
            <w:proofErr w:type="spellStart"/>
            <w:r>
              <w:t>kalitesinin</w:t>
            </w:r>
            <w:proofErr w:type="spellEnd"/>
            <w:r>
              <w:t xml:space="preserve"> </w:t>
            </w:r>
            <w:proofErr w:type="spellStart"/>
            <w:r>
              <w:t>geliştirilmesi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r w:rsidR="003844AD">
              <w:t>ı</w:t>
            </w:r>
            <w:proofErr w:type="spellEnd"/>
            <w:r w:rsidR="003844AD">
              <w:t xml:space="preserve"> </w:t>
            </w:r>
            <w:proofErr w:type="spellStart"/>
            <w:r w:rsidR="003844AD">
              <w:t>sağlar</w:t>
            </w:r>
            <w:proofErr w:type="spellEnd"/>
            <w:r w:rsidR="003844AD">
              <w:t xml:space="preserve">. </w:t>
            </w:r>
          </w:p>
          <w:p w:rsidR="003844A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Fakültemizdeki</w:t>
            </w:r>
            <w:proofErr w:type="spellEnd"/>
            <w:r>
              <w:t xml:space="preserve"> </w:t>
            </w:r>
            <w:proofErr w:type="spellStart"/>
            <w:r>
              <w:t>programların</w:t>
            </w:r>
            <w:proofErr w:type="spellEnd"/>
            <w:r>
              <w:t xml:space="preserve"> </w:t>
            </w:r>
            <w:proofErr w:type="spellStart"/>
            <w:r>
              <w:t>akredite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r w:rsidR="003844AD">
              <w:t>n</w:t>
            </w:r>
            <w:proofErr w:type="spellEnd"/>
            <w:r w:rsidR="003844AD">
              <w:t xml:space="preserve"> </w:t>
            </w:r>
            <w:proofErr w:type="spellStart"/>
            <w:r w:rsidR="003844AD">
              <w:t>gerekli</w:t>
            </w:r>
            <w:proofErr w:type="spellEnd"/>
            <w:r w:rsidR="003844AD">
              <w:t xml:space="preserve"> </w:t>
            </w:r>
            <w:proofErr w:type="spellStart"/>
            <w:r w:rsidR="003844AD">
              <w:t>çalışmaları</w:t>
            </w:r>
            <w:proofErr w:type="spellEnd"/>
            <w:r w:rsidR="003844AD">
              <w:t xml:space="preserve"> </w:t>
            </w:r>
            <w:proofErr w:type="spellStart"/>
            <w:r w:rsidR="003844AD">
              <w:t>yapar</w:t>
            </w:r>
            <w:proofErr w:type="spellEnd"/>
            <w:r w:rsidR="003844AD">
              <w:t xml:space="preserve">. 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politikalar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stratejiler</w:t>
            </w:r>
            <w:proofErr w:type="spellEnd"/>
            <w:r>
              <w:t xml:space="preserve"> </w:t>
            </w:r>
            <w:proofErr w:type="spellStart"/>
            <w:r>
              <w:t>geliştirir</w:t>
            </w:r>
            <w:proofErr w:type="spellEnd"/>
            <w:r>
              <w:t>.</w:t>
            </w:r>
          </w:p>
          <w:p w:rsidR="003844A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konseyi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3844AD">
              <w:t>erekli</w:t>
            </w:r>
            <w:proofErr w:type="spellEnd"/>
            <w:r w:rsidR="003844AD">
              <w:t xml:space="preserve"> </w:t>
            </w:r>
            <w:proofErr w:type="spellStart"/>
            <w:r w:rsidR="003844AD">
              <w:t>olan</w:t>
            </w:r>
            <w:proofErr w:type="spellEnd"/>
            <w:r w:rsidR="003844AD">
              <w:t xml:space="preserve"> </w:t>
            </w:r>
            <w:proofErr w:type="spellStart"/>
            <w:r w:rsidR="003844AD">
              <w:t>seçimleri</w:t>
            </w:r>
            <w:proofErr w:type="spellEnd"/>
            <w:r w:rsidR="003844AD">
              <w:t xml:space="preserve"> </w:t>
            </w:r>
            <w:proofErr w:type="spellStart"/>
            <w:r w:rsidR="003844AD">
              <w:t>yapar</w:t>
            </w:r>
            <w:proofErr w:type="spellEnd"/>
            <w:r w:rsidR="003844AD">
              <w:t xml:space="preserve">. 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Dilek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kutularının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açılmasını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değerlendirmesini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Her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sunularını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üyeleri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yürütülen</w:t>
            </w:r>
            <w:proofErr w:type="spellEnd"/>
            <w:r>
              <w:t xml:space="preserve"> </w:t>
            </w:r>
            <w:proofErr w:type="spellStart"/>
            <w:r>
              <w:t>projeleri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3844A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Fakültemizdeki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sına</w:t>
            </w:r>
            <w:r w:rsidR="003844AD">
              <w:t>vlarının</w:t>
            </w:r>
            <w:proofErr w:type="spellEnd"/>
            <w:r w:rsidR="003844AD">
              <w:t xml:space="preserve"> </w:t>
            </w:r>
            <w:proofErr w:type="spellStart"/>
            <w:r w:rsidR="003844AD">
              <w:t>yapılmasını</w:t>
            </w:r>
            <w:proofErr w:type="spellEnd"/>
            <w:r w:rsidR="003844AD">
              <w:t xml:space="preserve"> </w:t>
            </w:r>
            <w:proofErr w:type="spellStart"/>
            <w:r w:rsidR="003844AD">
              <w:t>sağlar</w:t>
            </w:r>
            <w:proofErr w:type="spellEnd"/>
            <w:r w:rsidR="003844AD">
              <w:t xml:space="preserve">. </w:t>
            </w:r>
          </w:p>
          <w:p w:rsidR="003844A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derslerini</w:t>
            </w:r>
            <w:proofErr w:type="spellEnd"/>
            <w:r>
              <w:t xml:space="preserve"> </w:t>
            </w:r>
            <w:proofErr w:type="spellStart"/>
            <w:r>
              <w:t>düzenl</w:t>
            </w:r>
            <w:r w:rsidR="003844AD">
              <w:t>i</w:t>
            </w:r>
            <w:proofErr w:type="spellEnd"/>
            <w:r w:rsidR="003844AD">
              <w:t xml:space="preserve"> </w:t>
            </w:r>
            <w:proofErr w:type="spellStart"/>
            <w:r w:rsidR="003844AD">
              <w:t>olarak</w:t>
            </w:r>
            <w:proofErr w:type="spellEnd"/>
            <w:r w:rsidR="003844AD">
              <w:t xml:space="preserve"> </w:t>
            </w:r>
            <w:proofErr w:type="spellStart"/>
            <w:r w:rsidR="003844AD">
              <w:t>yapmalarını</w:t>
            </w:r>
            <w:proofErr w:type="spellEnd"/>
            <w:r w:rsidR="003844AD">
              <w:t xml:space="preserve"> </w:t>
            </w:r>
            <w:proofErr w:type="spellStart"/>
            <w:r w:rsidR="003844AD">
              <w:t>sağlar</w:t>
            </w:r>
            <w:proofErr w:type="spellEnd"/>
            <w:r w:rsidR="003844AD">
              <w:t xml:space="preserve">. 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formlarının</w:t>
            </w:r>
            <w:proofErr w:type="spellEnd"/>
            <w:r>
              <w:t xml:space="preserve"> </w:t>
            </w:r>
            <w:proofErr w:type="spellStart"/>
            <w:r>
              <w:t>düzenlenmesini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olmadığı</w:t>
            </w:r>
            <w:proofErr w:type="spellEnd"/>
            <w:r>
              <w:t xml:space="preserve"> </w:t>
            </w:r>
            <w:proofErr w:type="spellStart"/>
            <w:r>
              <w:t>zamanlarda</w:t>
            </w:r>
            <w:proofErr w:type="spellEnd"/>
            <w:r>
              <w:t xml:space="preserve"> </w:t>
            </w: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vekâlet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A703C2" w:rsidRPr="00DE7ECB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 xml:space="preserve">.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, </w:t>
            </w: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kanunlara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getirirken</w:t>
            </w:r>
            <w:proofErr w:type="spellEnd"/>
            <w:r>
              <w:t xml:space="preserve">,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Default="00191382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p w:rsidR="003844AD" w:rsidRPr="00A703C2" w:rsidRDefault="003844AD">
      <w:pPr>
        <w:rPr>
          <w:sz w:val="12"/>
          <w:szCs w:val="12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lastRenderedPageBreak/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yetkisi</w:t>
            </w:r>
            <w:proofErr w:type="spellEnd"/>
            <w:r>
              <w:t xml:space="preserve"> </w:t>
            </w:r>
            <w:proofErr w:type="spellStart"/>
            <w:r>
              <w:t>kullanmak</w:t>
            </w:r>
            <w:proofErr w:type="spellEnd"/>
            <w:r>
              <w:t>.</w:t>
            </w:r>
          </w:p>
          <w:p w:rsidR="00F95D8D" w:rsidRPr="00A703C2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yönlendirme</w:t>
            </w:r>
            <w:proofErr w:type="spellEnd"/>
            <w:r>
              <w:t xml:space="preserve">,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gramStart"/>
            <w:r>
              <w:t>,düzeltme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uyarma</w:t>
            </w:r>
            <w:proofErr w:type="spellEnd"/>
            <w:r>
              <w:t xml:space="preserve">,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isteme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YÖK </w:t>
            </w:r>
            <w:proofErr w:type="spellStart"/>
            <w:r>
              <w:t>Kanunu</w:t>
            </w:r>
            <w:proofErr w:type="spellEnd"/>
          </w:p>
          <w:p w:rsidR="00A703C2" w:rsidRPr="00DE7ECB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Üniversitelerde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Teşkilât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F95D8D" w:rsidRP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F95D8D">
              <w:rPr>
                <w:lang w:val="tr-TR"/>
              </w:rPr>
              <w:t>657 Sayılı Devlet Memurları Kanunu’nda ve 2547 Sayılı Yüksek Öğretim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703C2" w:rsidRPr="00DE7ECB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düşünebilme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paylaşmama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diksiyon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verebilme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sağlayabilme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İnovatif</w:t>
            </w:r>
            <w:proofErr w:type="spellEnd"/>
            <w:r>
              <w:t xml:space="preserve">,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İstatistiksel</w:t>
            </w:r>
            <w:proofErr w:type="spellEnd"/>
            <w:r>
              <w:t xml:space="preserve"> </w:t>
            </w:r>
            <w:proofErr w:type="spellStart"/>
            <w:r>
              <w:t>çözümleme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Karşılaştırmalı</w:t>
            </w:r>
            <w:proofErr w:type="spellEnd"/>
            <w:r>
              <w:t xml:space="preserve"> durum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lastRenderedPageBreak/>
              <w:t>Koordinasyon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Makroekonomik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kavrama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kıyaslayabilme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Matematiksel</w:t>
            </w:r>
            <w:proofErr w:type="spellEnd"/>
            <w:r>
              <w:t xml:space="preserve"> </w:t>
            </w:r>
            <w:proofErr w:type="spellStart"/>
            <w:r>
              <w:t>kabiliyet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A703C2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Müzakere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gereçlerini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 (</w:t>
            </w:r>
            <w:proofErr w:type="spellStart"/>
            <w:r>
              <w:t>yazıcı</w:t>
            </w:r>
            <w:proofErr w:type="spellEnd"/>
            <w:r>
              <w:t xml:space="preserve">, </w:t>
            </w:r>
            <w:proofErr w:type="spellStart"/>
            <w:r>
              <w:t>faks</w:t>
            </w:r>
            <w:proofErr w:type="spellEnd"/>
            <w:r>
              <w:t xml:space="preserve"> vb.)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Pratik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aktarabilme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geliştirebilme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uygulayabilme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Sabırlı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Sistemli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gücüne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çözebilme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odaklı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alabilme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3844AD" w:rsidRPr="00DE7ECB" w:rsidRDefault="003844A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A1" w:rsidRDefault="009D5CA1" w:rsidP="00DB3ECB">
      <w:r>
        <w:separator/>
      </w:r>
    </w:p>
  </w:endnote>
  <w:endnote w:type="continuationSeparator" w:id="0">
    <w:p w:rsidR="009D5CA1" w:rsidRDefault="009D5CA1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A1" w:rsidRDefault="009D5CA1" w:rsidP="00DB3ECB">
      <w:r>
        <w:separator/>
      </w:r>
    </w:p>
  </w:footnote>
  <w:footnote w:type="continuationSeparator" w:id="0">
    <w:p w:rsidR="009D5CA1" w:rsidRDefault="009D5CA1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F95D8D" w:rsidRDefault="00F95D8D" w:rsidP="00B33A09">
          <w:pPr>
            <w:jc w:val="center"/>
            <w:rPr>
              <w:b/>
              <w:w w:val="105"/>
            </w:rPr>
          </w:pPr>
          <w:r w:rsidRPr="005530EA">
            <w:rPr>
              <w:b/>
              <w:w w:val="105"/>
            </w:rPr>
            <w:t xml:space="preserve">EĞİTİMDEN SORUMLU DEKAN YARDIMCISI </w:t>
          </w:r>
        </w:p>
        <w:p w:rsidR="00DB3ECB" w:rsidRPr="00842EB5" w:rsidRDefault="00F95D8D" w:rsidP="00B33A09">
          <w:pPr>
            <w:jc w:val="center"/>
            <w:rPr>
              <w:b/>
              <w:sz w:val="48"/>
              <w:szCs w:val="48"/>
            </w:rPr>
          </w:pPr>
          <w:r w:rsidRPr="005530EA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00.DHF.GT.02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844AD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844AD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37B4"/>
    <w:rsid w:val="000F64DE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321F7D"/>
    <w:rsid w:val="00330713"/>
    <w:rsid w:val="003720EA"/>
    <w:rsid w:val="003844AD"/>
    <w:rsid w:val="003B1F73"/>
    <w:rsid w:val="003C3713"/>
    <w:rsid w:val="00400FC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7E33"/>
    <w:rsid w:val="006D4F98"/>
    <w:rsid w:val="006E797E"/>
    <w:rsid w:val="006F735A"/>
    <w:rsid w:val="00723CC9"/>
    <w:rsid w:val="00735EEF"/>
    <w:rsid w:val="0074397B"/>
    <w:rsid w:val="00745992"/>
    <w:rsid w:val="00752CB9"/>
    <w:rsid w:val="00756E10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D5CA1"/>
    <w:rsid w:val="009E50B1"/>
    <w:rsid w:val="00A30510"/>
    <w:rsid w:val="00A703C2"/>
    <w:rsid w:val="00A74294"/>
    <w:rsid w:val="00AB7751"/>
    <w:rsid w:val="00B00FA4"/>
    <w:rsid w:val="00B33A09"/>
    <w:rsid w:val="00B50BAC"/>
    <w:rsid w:val="00BB2911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0764"/>
    <w:rsid w:val="00DA15CC"/>
    <w:rsid w:val="00DB2CC8"/>
    <w:rsid w:val="00DB3ECB"/>
    <w:rsid w:val="00DD7CAA"/>
    <w:rsid w:val="00DF689A"/>
    <w:rsid w:val="00E54107"/>
    <w:rsid w:val="00F22205"/>
    <w:rsid w:val="00F4468A"/>
    <w:rsid w:val="00F95D8D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2014-11-10T08:31:00Z</cp:lastPrinted>
  <dcterms:created xsi:type="dcterms:W3CDTF">2019-11-27T10:28:00Z</dcterms:created>
  <dcterms:modified xsi:type="dcterms:W3CDTF">2019-11-28T06:58:00Z</dcterms:modified>
</cp:coreProperties>
</file>