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Diş</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Hekimliği</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Fakültesi</w:t>
            </w:r>
            <w:proofErr w:type="spellEnd"/>
          </w:p>
        </w:tc>
      </w:tr>
      <w:tr w:rsidR="00627331" w:rsidTr="00D9025A">
        <w:trPr>
          <w:trHeight w:hRule="exact" w:val="262"/>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r w:rsidRPr="00627331">
              <w:rPr>
                <w:rFonts w:asciiTheme="majorBidi" w:hAnsiTheme="majorBidi" w:cstheme="majorBidi"/>
              </w:rPr>
              <w:t>Satın alma-</w:t>
            </w:r>
            <w:proofErr w:type="spellStart"/>
            <w:r w:rsidRPr="00627331">
              <w:rPr>
                <w:rFonts w:asciiTheme="majorBidi" w:hAnsiTheme="majorBidi" w:cstheme="majorBidi"/>
              </w:rPr>
              <w:t>İhale</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İşleri</w:t>
            </w:r>
            <w:proofErr w:type="spellEnd"/>
          </w:p>
        </w:tc>
      </w:tr>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Dekan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Dekan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Yrd</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Fakülte</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Sekreteri</w:t>
            </w:r>
            <w:proofErr w:type="spellEnd"/>
          </w:p>
        </w:tc>
      </w:tr>
      <w:tr w:rsidR="00627331" w:rsidTr="00D9025A">
        <w:trPr>
          <w:trHeight w:hRule="exact" w:val="264"/>
        </w:trPr>
        <w:tc>
          <w:tcPr>
            <w:tcW w:w="1005" w:type="pct"/>
            <w:tcBorders>
              <w:right w:val="nil"/>
            </w:tcBorders>
            <w:shd w:val="clear" w:color="auto" w:fill="D9D9D9" w:themeFill="background1" w:themeFillShade="D9"/>
          </w:tcPr>
          <w:p w:rsidR="00627331" w:rsidRPr="00D9025A" w:rsidRDefault="00627331" w:rsidP="0062733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627331" w:rsidRPr="00D9025A" w:rsidRDefault="00627331" w:rsidP="006273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627331" w:rsidRPr="00627331" w:rsidRDefault="00627331" w:rsidP="00627331">
            <w:pPr>
              <w:pStyle w:val="TableParagraph"/>
              <w:spacing w:line="238" w:lineRule="exact"/>
              <w:rPr>
                <w:rFonts w:asciiTheme="majorBidi" w:hAnsiTheme="majorBidi" w:cstheme="majorBidi"/>
              </w:rPr>
            </w:pPr>
            <w:proofErr w:type="spellStart"/>
            <w:r w:rsidRPr="00627331">
              <w:rPr>
                <w:rFonts w:asciiTheme="majorBidi" w:hAnsiTheme="majorBidi" w:cstheme="majorBidi"/>
              </w:rPr>
              <w:t>Diğer</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Yetkin</w:t>
            </w:r>
            <w:proofErr w:type="spellEnd"/>
            <w:r w:rsidRPr="00627331">
              <w:rPr>
                <w:rFonts w:asciiTheme="majorBidi" w:hAnsiTheme="majorBidi" w:cstheme="majorBidi"/>
              </w:rPr>
              <w:t xml:space="preserve"> </w:t>
            </w:r>
            <w:proofErr w:type="spellStart"/>
            <w:r w:rsidRPr="00627331">
              <w:rPr>
                <w:rFonts w:asciiTheme="majorBidi" w:hAnsiTheme="majorBidi" w:cstheme="majorBidi"/>
              </w:rPr>
              <w:t>Personel</w:t>
            </w:r>
            <w:proofErr w:type="spellEnd"/>
          </w:p>
        </w:tc>
      </w:tr>
      <w:tr w:rsidR="00160E31" w:rsidTr="00160E31">
        <w:trPr>
          <w:trHeight w:hRule="exact" w:val="639"/>
        </w:trPr>
        <w:tc>
          <w:tcPr>
            <w:tcW w:w="1005" w:type="pct"/>
            <w:tcBorders>
              <w:right w:val="nil"/>
            </w:tcBorders>
            <w:shd w:val="clear" w:color="auto" w:fill="D9D9D9" w:themeFill="background1" w:themeFillShade="D9"/>
          </w:tcPr>
          <w:p w:rsidR="00160E31" w:rsidRPr="00D9025A" w:rsidRDefault="00160E31" w:rsidP="00160E31">
            <w:pPr>
              <w:pStyle w:val="TableParagraph"/>
              <w:spacing w:line="243" w:lineRule="exact"/>
              <w:rPr>
                <w:rFonts w:asciiTheme="majorBidi" w:hAnsiTheme="majorBidi" w:cstheme="majorBidi"/>
                <w:b/>
                <w:bCs/>
              </w:rPr>
            </w:pPr>
            <w:proofErr w:type="spellStart"/>
            <w:r w:rsidRPr="00160E31">
              <w:rPr>
                <w:rFonts w:asciiTheme="majorBidi" w:hAnsiTheme="majorBidi" w:cstheme="majorBidi"/>
                <w:b/>
                <w:bCs/>
              </w:rPr>
              <w:t>Sorumluluk</w:t>
            </w:r>
            <w:proofErr w:type="spellEnd"/>
            <w:r w:rsidRPr="00160E31">
              <w:rPr>
                <w:rFonts w:asciiTheme="majorBidi" w:hAnsiTheme="majorBidi" w:cstheme="majorBidi"/>
                <w:b/>
                <w:bCs/>
              </w:rPr>
              <w:t xml:space="preserve"> Alanı</w:t>
            </w:r>
          </w:p>
        </w:tc>
        <w:tc>
          <w:tcPr>
            <w:tcW w:w="166" w:type="pct"/>
            <w:tcBorders>
              <w:left w:val="nil"/>
            </w:tcBorders>
            <w:shd w:val="clear" w:color="auto" w:fill="D9D9D9" w:themeFill="background1" w:themeFillShade="D9"/>
          </w:tcPr>
          <w:p w:rsidR="00160E31" w:rsidRPr="00D9025A" w:rsidRDefault="00160E31" w:rsidP="00160E3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160E31" w:rsidRPr="00160E31" w:rsidRDefault="00E55F8F" w:rsidP="00160E31">
            <w:pPr>
              <w:pStyle w:val="TableParagraph"/>
              <w:spacing w:line="252" w:lineRule="exact"/>
              <w:rPr>
                <w:rFonts w:asciiTheme="majorBidi" w:hAnsiTheme="majorBidi" w:cstheme="majorBidi"/>
              </w:rPr>
            </w:pPr>
            <w:r>
              <w:rPr>
                <w:rFonts w:asciiTheme="majorBidi" w:hAnsiTheme="majorBidi" w:cstheme="majorBidi"/>
              </w:rPr>
              <w:t xml:space="preserve">Satın alma </w:t>
            </w:r>
            <w:proofErr w:type="spellStart"/>
            <w:r>
              <w:rPr>
                <w:rFonts w:asciiTheme="majorBidi" w:hAnsiTheme="majorBidi" w:cstheme="majorBidi"/>
              </w:rPr>
              <w:t>ve</w:t>
            </w:r>
            <w:proofErr w:type="spellEnd"/>
            <w:r>
              <w:rPr>
                <w:rFonts w:asciiTheme="majorBidi" w:hAnsiTheme="majorBidi" w:cstheme="majorBidi"/>
              </w:rPr>
              <w:t xml:space="preserve"> </w:t>
            </w:r>
            <w:proofErr w:type="spellStart"/>
            <w:r>
              <w:rPr>
                <w:rFonts w:asciiTheme="majorBidi" w:hAnsiTheme="majorBidi" w:cstheme="majorBidi"/>
              </w:rPr>
              <w:t>İhale</w:t>
            </w:r>
            <w:proofErr w:type="spellEnd"/>
            <w:r>
              <w:rPr>
                <w:rFonts w:asciiTheme="majorBidi" w:hAnsiTheme="majorBidi" w:cstheme="majorBidi"/>
              </w:rPr>
              <w:t xml:space="preserve"> </w:t>
            </w:r>
            <w:proofErr w:type="spellStart"/>
            <w:r>
              <w:rPr>
                <w:rFonts w:asciiTheme="majorBidi" w:hAnsiTheme="majorBidi" w:cstheme="majorBidi"/>
              </w:rPr>
              <w:t>Birimi</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627331" w:rsidRDefault="00627331">
            <w:pPr>
              <w:rPr>
                <w:sz w:val="22"/>
                <w:szCs w:val="22"/>
              </w:rPr>
            </w:pPr>
          </w:p>
          <w:p w:rsidR="00627331" w:rsidRDefault="00627331" w:rsidP="00627331">
            <w:pPr>
              <w:rPr>
                <w:sz w:val="22"/>
                <w:szCs w:val="22"/>
              </w:rPr>
            </w:pPr>
            <w:r w:rsidRPr="00627331">
              <w:rPr>
                <w:sz w:val="22"/>
                <w:szCs w:val="22"/>
              </w:rPr>
              <w:t>Aşağıda tanımlanan sorumluluğunda bulunan görevleri eksiksiz yerine getirerek, Diş Hekimliği Fakültesi Hastanesi‘nin 4734 sayılı K.İ.K. Kamu İhale Genel Tebliği çerçevesindeki ihale usulleri ve diğer usuller ile yapılan satın alma hizmetlerini mal, hizmet, yapım işleri satın alınması yönetmelikleri çerçevesinde yürütmek. Ayrıca 2286 Sayılı Kanun hükümleri doğrultusunda satış işlemleri hizmetlerini yürütmek.</w:t>
            </w:r>
          </w:p>
          <w:p w:rsidR="00A703C2" w:rsidRPr="00D9025A" w:rsidRDefault="00A703C2">
            <w:pPr>
              <w:rPr>
                <w:sz w:val="22"/>
                <w:szCs w:val="22"/>
              </w:rPr>
            </w:pPr>
          </w:p>
        </w:tc>
      </w:tr>
    </w:tbl>
    <w:p w:rsidR="005761CE" w:rsidRPr="00A703C2" w:rsidRDefault="005761CE">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rsidP="009C0137">
            <w:pPr>
              <w:rPr>
                <w:b/>
                <w:bCs/>
                <w:sz w:val="22"/>
                <w:szCs w:val="22"/>
              </w:rPr>
            </w:pPr>
            <w:r w:rsidRPr="00D9025A">
              <w:rPr>
                <w:b/>
                <w:bCs/>
                <w:w w:val="110"/>
                <w:sz w:val="22"/>
                <w:szCs w:val="22"/>
              </w:rPr>
              <w:t>Temel İş ve Sorumluluklar</w:t>
            </w:r>
            <w:r>
              <w:rPr>
                <w:b/>
                <w:bCs/>
                <w:w w:val="110"/>
                <w:sz w:val="22"/>
                <w:szCs w:val="22"/>
              </w:rPr>
              <w:t>:</w:t>
            </w:r>
          </w:p>
        </w:tc>
      </w:tr>
      <w:tr w:rsidR="00D9025A" w:rsidRPr="00D9025A" w:rsidTr="00D9025A">
        <w:tc>
          <w:tcPr>
            <w:tcW w:w="9062" w:type="dxa"/>
          </w:tcPr>
          <w:p w:rsidR="00A703C2" w:rsidRPr="00A703C2" w:rsidRDefault="00A703C2" w:rsidP="00A703C2">
            <w:pPr>
              <w:pStyle w:val="TableParagraph"/>
              <w:tabs>
                <w:tab w:val="left" w:pos="230"/>
              </w:tabs>
              <w:ind w:left="0" w:right="218"/>
            </w:pPr>
          </w:p>
          <w:p w:rsidR="00627331" w:rsidRDefault="00627331" w:rsidP="00627331">
            <w:pPr>
              <w:pStyle w:val="TableParagraph"/>
              <w:numPr>
                <w:ilvl w:val="0"/>
                <w:numId w:val="3"/>
              </w:numPr>
              <w:tabs>
                <w:tab w:val="left" w:pos="230"/>
              </w:tabs>
              <w:ind w:right="218"/>
            </w:pPr>
            <w:proofErr w:type="spellStart"/>
            <w:r>
              <w:t>Diş</w:t>
            </w:r>
            <w:proofErr w:type="spellEnd"/>
            <w:r>
              <w:t xml:space="preserve"> </w:t>
            </w:r>
            <w:proofErr w:type="spellStart"/>
            <w:r>
              <w:t>Hekimliği</w:t>
            </w:r>
            <w:proofErr w:type="spellEnd"/>
            <w:r>
              <w:t xml:space="preserve"> </w:t>
            </w:r>
            <w:proofErr w:type="spellStart"/>
            <w:r>
              <w:t>Fakültesi</w:t>
            </w:r>
            <w:proofErr w:type="spellEnd"/>
            <w:r>
              <w:t xml:space="preserve"> </w:t>
            </w:r>
            <w:proofErr w:type="spellStart"/>
            <w:r>
              <w:t>Hastanesinin</w:t>
            </w:r>
            <w:proofErr w:type="spellEnd"/>
            <w:r>
              <w:t xml:space="preserve"> </w:t>
            </w:r>
            <w:proofErr w:type="spellStart"/>
            <w:r>
              <w:t>ihtiyacı</w:t>
            </w:r>
            <w:proofErr w:type="spellEnd"/>
            <w:r>
              <w:t xml:space="preserve"> </w:t>
            </w:r>
            <w:proofErr w:type="spellStart"/>
            <w:r>
              <w:t>olan</w:t>
            </w:r>
            <w:proofErr w:type="spellEnd"/>
            <w:r>
              <w:t xml:space="preserve"> </w:t>
            </w:r>
            <w:proofErr w:type="spellStart"/>
            <w:r>
              <w:t>bütün</w:t>
            </w:r>
            <w:proofErr w:type="spellEnd"/>
            <w:r>
              <w:t xml:space="preserve"> </w:t>
            </w:r>
            <w:proofErr w:type="spellStart"/>
            <w:r>
              <w:t>alım</w:t>
            </w:r>
            <w:proofErr w:type="spellEnd"/>
            <w:r>
              <w:t xml:space="preserve"> </w:t>
            </w:r>
            <w:proofErr w:type="spellStart"/>
            <w:r>
              <w:t>hizmetleri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evraklarını</w:t>
            </w:r>
            <w:proofErr w:type="spellEnd"/>
            <w:r>
              <w:t xml:space="preserve"> </w:t>
            </w:r>
            <w:proofErr w:type="spellStart"/>
            <w:r>
              <w:t>hazırlar</w:t>
            </w:r>
            <w:proofErr w:type="spellEnd"/>
            <w:r>
              <w:t>.</w:t>
            </w:r>
          </w:p>
          <w:p w:rsidR="00627331" w:rsidRDefault="00627331" w:rsidP="00627331">
            <w:pPr>
              <w:pStyle w:val="TableParagraph"/>
              <w:numPr>
                <w:ilvl w:val="0"/>
                <w:numId w:val="3"/>
              </w:numPr>
              <w:tabs>
                <w:tab w:val="left" w:pos="230"/>
              </w:tabs>
              <w:ind w:right="218"/>
            </w:pPr>
            <w:proofErr w:type="spellStart"/>
            <w:r>
              <w:t>Talep</w:t>
            </w:r>
            <w:proofErr w:type="spellEnd"/>
            <w:r>
              <w:t xml:space="preserve"> </w:t>
            </w:r>
            <w:proofErr w:type="spellStart"/>
            <w:r>
              <w:t>formlarını</w:t>
            </w:r>
            <w:proofErr w:type="spellEnd"/>
            <w:r>
              <w:t xml:space="preserve"> </w:t>
            </w:r>
            <w:proofErr w:type="spellStart"/>
            <w:r>
              <w:t>toplar</w:t>
            </w:r>
            <w:proofErr w:type="spellEnd"/>
            <w:r>
              <w:t xml:space="preserve"> </w:t>
            </w:r>
            <w:proofErr w:type="spellStart"/>
            <w:r>
              <w:t>ve</w:t>
            </w:r>
            <w:proofErr w:type="spellEnd"/>
            <w:r>
              <w:t xml:space="preserve"> </w:t>
            </w:r>
            <w:proofErr w:type="spellStart"/>
            <w:r>
              <w:t>takibini</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Fakülte</w:t>
            </w:r>
            <w:proofErr w:type="spellEnd"/>
            <w:r>
              <w:t xml:space="preserve"> </w:t>
            </w:r>
            <w:proofErr w:type="spellStart"/>
            <w:r>
              <w:t>yönetimi</w:t>
            </w:r>
            <w:proofErr w:type="spellEnd"/>
            <w:r>
              <w:t xml:space="preserve"> </w:t>
            </w:r>
            <w:proofErr w:type="spellStart"/>
            <w:r>
              <w:t>tarafından</w:t>
            </w:r>
            <w:proofErr w:type="spellEnd"/>
            <w:r>
              <w:t xml:space="preserve"> </w:t>
            </w:r>
            <w:proofErr w:type="spellStart"/>
            <w:r>
              <w:t>hazırlanan</w:t>
            </w:r>
            <w:proofErr w:type="spellEnd"/>
            <w:r>
              <w:t xml:space="preserve"> </w:t>
            </w:r>
            <w:proofErr w:type="spellStart"/>
            <w:r>
              <w:t>şartnamelerle</w:t>
            </w:r>
            <w:proofErr w:type="spellEnd"/>
            <w:r>
              <w:t xml:space="preserve"> </w:t>
            </w:r>
            <w:proofErr w:type="spellStart"/>
            <w:r>
              <w:t>ihaleye</w:t>
            </w:r>
            <w:proofErr w:type="spellEnd"/>
            <w:r>
              <w:t xml:space="preserve"> </w:t>
            </w:r>
            <w:proofErr w:type="spellStart"/>
            <w:r>
              <w:t>çıkar</w:t>
            </w:r>
            <w:proofErr w:type="spellEnd"/>
            <w:r>
              <w:t>.</w:t>
            </w:r>
          </w:p>
          <w:p w:rsidR="00627331" w:rsidRDefault="00627331" w:rsidP="00627331">
            <w:pPr>
              <w:pStyle w:val="TableParagraph"/>
              <w:numPr>
                <w:ilvl w:val="0"/>
                <w:numId w:val="3"/>
              </w:numPr>
              <w:tabs>
                <w:tab w:val="left" w:pos="230"/>
              </w:tabs>
              <w:ind w:right="218"/>
            </w:pPr>
            <w:proofErr w:type="spellStart"/>
            <w:r>
              <w:t>Görevlendirilmesi</w:t>
            </w:r>
            <w:proofErr w:type="spellEnd"/>
            <w:r>
              <w:t xml:space="preserve"> </w:t>
            </w:r>
            <w:proofErr w:type="spellStart"/>
            <w:r>
              <w:t>halinde</w:t>
            </w:r>
            <w:proofErr w:type="spellEnd"/>
            <w:r>
              <w:t xml:space="preserve"> </w:t>
            </w:r>
            <w:proofErr w:type="spellStart"/>
            <w:r>
              <w:t>doğrudan</w:t>
            </w:r>
            <w:proofErr w:type="spellEnd"/>
            <w:r>
              <w:t xml:space="preserve"> </w:t>
            </w:r>
            <w:proofErr w:type="spellStart"/>
            <w:r>
              <w:t>teminin</w:t>
            </w:r>
            <w:proofErr w:type="spellEnd"/>
            <w:r>
              <w:t xml:space="preserve"> </w:t>
            </w:r>
            <w:proofErr w:type="spellStart"/>
            <w:r>
              <w:t>yaklaşık</w:t>
            </w:r>
            <w:proofErr w:type="spellEnd"/>
            <w:r>
              <w:t xml:space="preserve"> </w:t>
            </w:r>
            <w:proofErr w:type="spellStart"/>
            <w:r>
              <w:t>maliyetinin</w:t>
            </w:r>
            <w:proofErr w:type="spellEnd"/>
            <w:r>
              <w:t xml:space="preserve"> </w:t>
            </w:r>
            <w:proofErr w:type="spellStart"/>
            <w:r>
              <w:t>tespit</w:t>
            </w:r>
            <w:proofErr w:type="spellEnd"/>
            <w:r>
              <w:t xml:space="preserve"> </w:t>
            </w:r>
            <w:proofErr w:type="spellStart"/>
            <w:r>
              <w:t>edilmesi</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yazışmaları</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Doğrudan</w:t>
            </w:r>
            <w:proofErr w:type="spellEnd"/>
            <w:r>
              <w:t xml:space="preserve"> </w:t>
            </w:r>
            <w:proofErr w:type="spellStart"/>
            <w:proofErr w:type="gramStart"/>
            <w:r>
              <w:t>temin</w:t>
            </w:r>
            <w:proofErr w:type="spellEnd"/>
            <w:proofErr w:type="gramEnd"/>
            <w:r>
              <w:t xml:space="preserve"> </w:t>
            </w:r>
            <w:proofErr w:type="spellStart"/>
            <w:r>
              <w:t>usulüyle</w:t>
            </w:r>
            <w:proofErr w:type="spellEnd"/>
            <w:r>
              <w:t xml:space="preserve"> </w:t>
            </w:r>
            <w:proofErr w:type="spellStart"/>
            <w:r>
              <w:t>yapılan</w:t>
            </w:r>
            <w:proofErr w:type="spellEnd"/>
            <w:r>
              <w:t xml:space="preserve"> </w:t>
            </w:r>
            <w:proofErr w:type="spellStart"/>
            <w:r>
              <w:t>alımların</w:t>
            </w:r>
            <w:proofErr w:type="spellEnd"/>
            <w:r>
              <w:t xml:space="preserve"> </w:t>
            </w:r>
            <w:proofErr w:type="spellStart"/>
            <w:r>
              <w:t>prosedür</w:t>
            </w:r>
            <w:proofErr w:type="spellEnd"/>
            <w:r>
              <w:t xml:space="preserve"> </w:t>
            </w:r>
            <w:proofErr w:type="spellStart"/>
            <w:r>
              <w:t>takibini</w:t>
            </w:r>
            <w:proofErr w:type="spellEnd"/>
            <w:r>
              <w:t xml:space="preserve"> </w:t>
            </w:r>
            <w:proofErr w:type="spellStart"/>
            <w:r>
              <w:t>yapar</w:t>
            </w:r>
            <w:proofErr w:type="spellEnd"/>
            <w:r>
              <w:t xml:space="preserve"> </w:t>
            </w:r>
            <w:proofErr w:type="spellStart"/>
            <w:r>
              <w:t>ve</w:t>
            </w:r>
            <w:proofErr w:type="spellEnd"/>
            <w:r>
              <w:t xml:space="preserve"> </w:t>
            </w:r>
            <w:proofErr w:type="spellStart"/>
            <w:r>
              <w:t>görevlendirilmesi</w:t>
            </w:r>
            <w:proofErr w:type="spellEnd"/>
            <w:r>
              <w:t xml:space="preserve"> </w:t>
            </w:r>
            <w:proofErr w:type="spellStart"/>
            <w:r>
              <w:t>durumunda</w:t>
            </w:r>
            <w:proofErr w:type="spellEnd"/>
            <w:r>
              <w:t xml:space="preserve"> </w:t>
            </w:r>
            <w:proofErr w:type="spellStart"/>
            <w:r>
              <w:t>piyasa</w:t>
            </w:r>
            <w:proofErr w:type="spellEnd"/>
            <w:r>
              <w:t xml:space="preserve"> </w:t>
            </w:r>
            <w:proofErr w:type="spellStart"/>
            <w:r>
              <w:t>araştırmasını</w:t>
            </w:r>
            <w:proofErr w:type="spellEnd"/>
            <w:r>
              <w:t xml:space="preserve"> </w:t>
            </w:r>
            <w:proofErr w:type="spellStart"/>
            <w:r>
              <w:t>gerçekleştirir</w:t>
            </w:r>
            <w:proofErr w:type="spellEnd"/>
            <w:r>
              <w:t>.</w:t>
            </w:r>
          </w:p>
          <w:p w:rsidR="00627331" w:rsidRDefault="00627331" w:rsidP="00627331">
            <w:pPr>
              <w:pStyle w:val="TableParagraph"/>
              <w:numPr>
                <w:ilvl w:val="0"/>
                <w:numId w:val="3"/>
              </w:numPr>
              <w:tabs>
                <w:tab w:val="left" w:pos="230"/>
              </w:tabs>
              <w:ind w:right="218"/>
            </w:pPr>
            <w:proofErr w:type="spellStart"/>
            <w:r>
              <w:t>Görevlendirilmesi</w:t>
            </w:r>
            <w:proofErr w:type="spellEnd"/>
            <w:r>
              <w:t xml:space="preserve"> </w:t>
            </w:r>
            <w:proofErr w:type="spellStart"/>
            <w:r>
              <w:t>halinde</w:t>
            </w:r>
            <w:proofErr w:type="spellEnd"/>
            <w:r>
              <w:t xml:space="preserve"> </w:t>
            </w:r>
            <w:proofErr w:type="spellStart"/>
            <w:r>
              <w:t>ihale</w:t>
            </w:r>
            <w:proofErr w:type="spellEnd"/>
            <w:r>
              <w:t xml:space="preserve"> </w:t>
            </w:r>
            <w:proofErr w:type="spellStart"/>
            <w:r>
              <w:t>komisyonlarında</w:t>
            </w:r>
            <w:proofErr w:type="spellEnd"/>
            <w:r>
              <w:t xml:space="preserve"> </w:t>
            </w:r>
            <w:proofErr w:type="spellStart"/>
            <w:r>
              <w:t>görev</w:t>
            </w:r>
            <w:proofErr w:type="spellEnd"/>
            <w:r>
              <w:t xml:space="preserve"> </w:t>
            </w:r>
            <w:proofErr w:type="spellStart"/>
            <w:r>
              <w:t>alır</w:t>
            </w:r>
            <w:proofErr w:type="spellEnd"/>
            <w:r>
              <w:t>.</w:t>
            </w:r>
          </w:p>
          <w:p w:rsidR="00627331" w:rsidRDefault="00627331" w:rsidP="00627331">
            <w:pPr>
              <w:pStyle w:val="TableParagraph"/>
              <w:numPr>
                <w:ilvl w:val="0"/>
                <w:numId w:val="3"/>
              </w:numPr>
              <w:tabs>
                <w:tab w:val="left" w:pos="230"/>
              </w:tabs>
              <w:ind w:right="218"/>
            </w:pPr>
            <w:proofErr w:type="spellStart"/>
            <w:r>
              <w:t>İdarenin</w:t>
            </w:r>
            <w:proofErr w:type="spellEnd"/>
            <w:r>
              <w:t xml:space="preserve"> </w:t>
            </w:r>
            <w:proofErr w:type="spellStart"/>
            <w:r>
              <w:t>vermiş</w:t>
            </w:r>
            <w:proofErr w:type="spellEnd"/>
            <w:r>
              <w:t xml:space="preserve"> </w:t>
            </w:r>
            <w:proofErr w:type="spellStart"/>
            <w:r>
              <w:t>olduğu</w:t>
            </w:r>
            <w:proofErr w:type="spellEnd"/>
            <w:r>
              <w:t xml:space="preserve"> </w:t>
            </w:r>
            <w:proofErr w:type="spellStart"/>
            <w:r>
              <w:t>diğer</w:t>
            </w:r>
            <w:proofErr w:type="spellEnd"/>
            <w:r>
              <w:t xml:space="preserve"> </w:t>
            </w:r>
            <w:proofErr w:type="spellStart"/>
            <w:r>
              <w:t>görevleri</w:t>
            </w:r>
            <w:proofErr w:type="spellEnd"/>
            <w:r>
              <w:t xml:space="preserve"> </w:t>
            </w:r>
            <w:proofErr w:type="spellStart"/>
            <w:r>
              <w:t>yapar</w:t>
            </w:r>
            <w:proofErr w:type="spellEnd"/>
            <w:r>
              <w:t>.</w:t>
            </w:r>
          </w:p>
          <w:p w:rsidR="00627331" w:rsidRDefault="00627331" w:rsidP="00627331">
            <w:pPr>
              <w:pStyle w:val="TableParagraph"/>
              <w:numPr>
                <w:ilvl w:val="0"/>
                <w:numId w:val="3"/>
              </w:numPr>
              <w:tabs>
                <w:tab w:val="left" w:pos="230"/>
              </w:tabs>
              <w:ind w:right="218"/>
            </w:pPr>
            <w:proofErr w:type="spellStart"/>
            <w:r>
              <w:t>Düzenlenen</w:t>
            </w:r>
            <w:proofErr w:type="spellEnd"/>
            <w:r>
              <w:t xml:space="preserve"> </w:t>
            </w:r>
            <w:proofErr w:type="spellStart"/>
            <w:r>
              <w:t>eğitim</w:t>
            </w:r>
            <w:proofErr w:type="spellEnd"/>
            <w:r>
              <w:t xml:space="preserve"> </w:t>
            </w:r>
            <w:proofErr w:type="spellStart"/>
            <w:r>
              <w:t>ve</w:t>
            </w:r>
            <w:proofErr w:type="spellEnd"/>
            <w:r>
              <w:t xml:space="preserve"> </w:t>
            </w:r>
            <w:proofErr w:type="spellStart"/>
            <w:r>
              <w:t>toplantılara</w:t>
            </w:r>
            <w:proofErr w:type="spellEnd"/>
            <w:r>
              <w:t xml:space="preserve"> </w:t>
            </w:r>
            <w:proofErr w:type="spellStart"/>
            <w:r>
              <w:t>katılır</w:t>
            </w:r>
            <w:proofErr w:type="spellEnd"/>
            <w:r>
              <w:t>.</w:t>
            </w:r>
          </w:p>
          <w:p w:rsidR="00A703C2" w:rsidRPr="00DE7ECB" w:rsidRDefault="00627331" w:rsidP="00627331">
            <w:pPr>
              <w:pStyle w:val="TableParagraph"/>
              <w:numPr>
                <w:ilvl w:val="0"/>
                <w:numId w:val="3"/>
              </w:numPr>
              <w:tabs>
                <w:tab w:val="left" w:pos="230"/>
              </w:tabs>
              <w:ind w:right="218"/>
            </w:pPr>
            <w:proofErr w:type="spellStart"/>
            <w:r>
              <w:t>Görevini</w:t>
            </w:r>
            <w:proofErr w:type="spellEnd"/>
            <w:r>
              <w:t xml:space="preserve"> </w:t>
            </w:r>
            <w:proofErr w:type="spellStart"/>
            <w:r>
              <w:t>Kalite</w:t>
            </w:r>
            <w:proofErr w:type="spellEnd"/>
            <w:r>
              <w:t xml:space="preserve"> </w:t>
            </w:r>
            <w:proofErr w:type="spellStart"/>
            <w:r>
              <w:t>Yönetim</w:t>
            </w:r>
            <w:proofErr w:type="spellEnd"/>
            <w:r>
              <w:t xml:space="preserve"> </w:t>
            </w:r>
            <w:proofErr w:type="spellStart"/>
            <w:r>
              <w:t>Sistemi</w:t>
            </w:r>
            <w:proofErr w:type="spellEnd"/>
            <w:r>
              <w:t xml:space="preserve"> </w:t>
            </w:r>
            <w:proofErr w:type="spellStart"/>
            <w:r>
              <w:t>politikası</w:t>
            </w:r>
            <w:proofErr w:type="spellEnd"/>
            <w:r>
              <w:t xml:space="preserve">, </w:t>
            </w:r>
            <w:proofErr w:type="spellStart"/>
            <w:r>
              <w:t>hedefleri</w:t>
            </w:r>
            <w:proofErr w:type="spellEnd"/>
            <w:r>
              <w:t xml:space="preserve"> </w:t>
            </w:r>
            <w:proofErr w:type="spellStart"/>
            <w:r>
              <w:t>ve</w:t>
            </w:r>
            <w:proofErr w:type="spellEnd"/>
            <w:r>
              <w:t xml:space="preserve"> </w:t>
            </w:r>
            <w:proofErr w:type="spellStart"/>
            <w:r>
              <w:t>prosedürlerine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yürütür</w:t>
            </w:r>
            <w:proofErr w:type="spellEnd"/>
          </w:p>
          <w:p w:rsidR="00D9025A" w:rsidRPr="00D9025A" w:rsidRDefault="00D9025A" w:rsidP="009C0137">
            <w:pPr>
              <w:rPr>
                <w:sz w:val="22"/>
                <w:szCs w:val="22"/>
              </w:rPr>
            </w:pPr>
          </w:p>
        </w:tc>
      </w:tr>
    </w:tbl>
    <w:p w:rsidR="00191382" w:rsidRPr="00A703C2" w:rsidRDefault="00191382">
      <w:pPr>
        <w:rPr>
          <w:sz w:val="12"/>
          <w:szCs w:val="12"/>
        </w:rPr>
      </w:pPr>
    </w:p>
    <w:p w:rsidR="00D9025A" w:rsidRPr="00A703C2" w:rsidRDefault="00D9025A">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7F6432" w:rsidP="009C0137">
            <w:pPr>
              <w:rPr>
                <w:b/>
                <w:bCs/>
                <w:sz w:val="22"/>
                <w:szCs w:val="22"/>
              </w:rPr>
            </w:pPr>
            <w:r w:rsidRPr="007F6432">
              <w:rPr>
                <w:b/>
                <w:bCs/>
                <w:w w:val="110"/>
                <w:sz w:val="22"/>
                <w:szCs w:val="22"/>
              </w:rPr>
              <w:t>Yasal Dayanak</w:t>
            </w:r>
            <w:r>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Pr="00DE7ECB" w:rsidRDefault="00E55F8F" w:rsidP="00A703C2">
            <w:pPr>
              <w:pStyle w:val="TableParagraph"/>
              <w:numPr>
                <w:ilvl w:val="0"/>
                <w:numId w:val="3"/>
              </w:numPr>
              <w:tabs>
                <w:tab w:val="left" w:pos="230"/>
              </w:tabs>
              <w:ind w:left="447" w:right="218" w:hanging="283"/>
            </w:pPr>
            <w:r w:rsidRPr="00627331">
              <w:rPr>
                <w:lang w:val="tr-TR"/>
              </w:rPr>
              <w:t>657 Sayılı Devlet Memurları Kanunu</w:t>
            </w:r>
          </w:p>
          <w:p w:rsidR="00A703C2" w:rsidRPr="00D9025A" w:rsidRDefault="00A703C2" w:rsidP="009C0137">
            <w:pPr>
              <w:rPr>
                <w:sz w:val="22"/>
                <w:szCs w:val="22"/>
              </w:rPr>
            </w:pPr>
          </w:p>
        </w:tc>
      </w:tr>
    </w:tbl>
    <w:p w:rsidR="007F6432" w:rsidRPr="00A703C2" w:rsidRDefault="007F643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t>Yetkinlik</w:t>
            </w:r>
            <w:r w:rsidR="007F6432">
              <w:rPr>
                <w:b/>
                <w:bCs/>
                <w:w w:val="110"/>
                <w:sz w:val="22"/>
                <w:szCs w:val="22"/>
              </w:rPr>
              <w:t>:</w:t>
            </w:r>
          </w:p>
        </w:tc>
      </w:tr>
      <w:tr w:rsidR="007F6432" w:rsidRPr="00D9025A" w:rsidTr="009C0137">
        <w:tc>
          <w:tcPr>
            <w:tcW w:w="9062" w:type="dxa"/>
          </w:tcPr>
          <w:p w:rsidR="007F6432" w:rsidRDefault="007F6432" w:rsidP="009C0137">
            <w:pPr>
              <w:rPr>
                <w:sz w:val="22"/>
                <w:szCs w:val="22"/>
              </w:rPr>
            </w:pPr>
          </w:p>
          <w:p w:rsidR="00A703C2" w:rsidRPr="00DE7ECB" w:rsidRDefault="00E55F8F" w:rsidP="00A703C2">
            <w:pPr>
              <w:pStyle w:val="TableParagraph"/>
              <w:numPr>
                <w:ilvl w:val="0"/>
                <w:numId w:val="3"/>
              </w:numPr>
              <w:tabs>
                <w:tab w:val="left" w:pos="230"/>
              </w:tabs>
              <w:ind w:left="447" w:right="218" w:hanging="283"/>
            </w:pPr>
            <w:r w:rsidRPr="00627331">
              <w:rPr>
                <w:lang w:val="tr-TR"/>
              </w:rPr>
              <w:t>657 Sayılı Devlet Memurları Kanunu’nda ve 2547 Sayılı Yüksek Öğretim Kanunu’nda belirtilen genel niteliklere sahip</w:t>
            </w:r>
            <w:r w:rsidRPr="00627331">
              <w:rPr>
                <w:spacing w:val="-14"/>
                <w:lang w:val="tr-TR"/>
              </w:rPr>
              <w:t xml:space="preserve"> </w:t>
            </w:r>
            <w:r w:rsidRPr="00627331">
              <w:rPr>
                <w:lang w:val="tr-TR"/>
              </w:rPr>
              <w:t>olmak</w:t>
            </w:r>
          </w:p>
          <w:p w:rsidR="00A703C2" w:rsidRPr="00D9025A" w:rsidRDefault="00A703C2" w:rsidP="009C0137">
            <w:pPr>
              <w:rPr>
                <w:sz w:val="22"/>
                <w:szCs w:val="22"/>
              </w:rPr>
            </w:pPr>
          </w:p>
        </w:tc>
      </w:tr>
    </w:tbl>
    <w:p w:rsidR="00D9025A" w:rsidRDefault="00D9025A">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Default="00E55F8F">
      <w:pPr>
        <w:rPr>
          <w:sz w:val="12"/>
          <w:szCs w:val="12"/>
        </w:rPr>
      </w:pPr>
    </w:p>
    <w:p w:rsidR="00E55F8F" w:rsidRPr="00A703C2" w:rsidRDefault="00E55F8F">
      <w:pPr>
        <w:rPr>
          <w:sz w:val="12"/>
          <w:szCs w:val="12"/>
        </w:rPr>
      </w:pPr>
      <w:bookmarkStart w:id="0" w:name="_GoBack"/>
      <w:bookmarkEnd w:id="0"/>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432" w:rsidRPr="00D9025A" w:rsidTr="009C0137">
        <w:tc>
          <w:tcPr>
            <w:tcW w:w="9062" w:type="dxa"/>
            <w:shd w:val="clear" w:color="auto" w:fill="D9D9D9" w:themeFill="background1" w:themeFillShade="D9"/>
          </w:tcPr>
          <w:p w:rsidR="007F6432" w:rsidRPr="00D9025A" w:rsidRDefault="008E4C14" w:rsidP="009C0137">
            <w:pPr>
              <w:rPr>
                <w:b/>
                <w:bCs/>
                <w:sz w:val="22"/>
                <w:szCs w:val="22"/>
              </w:rPr>
            </w:pPr>
            <w:r w:rsidRPr="008E4C14">
              <w:rPr>
                <w:b/>
                <w:bCs/>
                <w:w w:val="110"/>
                <w:sz w:val="22"/>
                <w:szCs w:val="22"/>
              </w:rPr>
              <w:lastRenderedPageBreak/>
              <w:t>Beceri ve Yetenekler</w:t>
            </w:r>
            <w:r w:rsidR="007F6432">
              <w:rPr>
                <w:b/>
                <w:bCs/>
                <w:w w:val="110"/>
                <w:sz w:val="22"/>
                <w:szCs w:val="22"/>
              </w:rPr>
              <w:t>:</w:t>
            </w:r>
          </w:p>
        </w:tc>
      </w:tr>
      <w:tr w:rsidR="007F6432" w:rsidRPr="00D9025A" w:rsidTr="009C0137">
        <w:tc>
          <w:tcPr>
            <w:tcW w:w="9062" w:type="dxa"/>
          </w:tcPr>
          <w:p w:rsidR="00627331" w:rsidRPr="00627331" w:rsidRDefault="00627331" w:rsidP="00E55F8F">
            <w:pPr>
              <w:pStyle w:val="TableParagraph"/>
              <w:tabs>
                <w:tab w:val="left" w:pos="296"/>
              </w:tabs>
              <w:ind w:left="0" w:right="98"/>
              <w:rPr>
                <w:lang w:val="tr-TR"/>
              </w:rPr>
            </w:pPr>
          </w:p>
          <w:p w:rsidR="00A703C2" w:rsidRDefault="00627331" w:rsidP="00627331">
            <w:pPr>
              <w:pStyle w:val="TableParagraph"/>
              <w:numPr>
                <w:ilvl w:val="0"/>
                <w:numId w:val="3"/>
              </w:numPr>
              <w:tabs>
                <w:tab w:val="left" w:pos="230"/>
              </w:tabs>
              <w:ind w:right="218"/>
            </w:pPr>
            <w:proofErr w:type="spellStart"/>
            <w:r>
              <w:t>Görevinin</w:t>
            </w:r>
            <w:proofErr w:type="spellEnd"/>
            <w:r>
              <w:t xml:space="preserve"> </w:t>
            </w:r>
            <w:proofErr w:type="spellStart"/>
            <w:r>
              <w:t>gerektirdiği</w:t>
            </w:r>
            <w:proofErr w:type="spellEnd"/>
            <w:r>
              <w:t xml:space="preserve"> </w:t>
            </w:r>
            <w:proofErr w:type="spellStart"/>
            <w:r>
              <w:t>düzeyde</w:t>
            </w:r>
            <w:proofErr w:type="spellEnd"/>
            <w:r>
              <w:t xml:space="preserve"> </w:t>
            </w:r>
            <w:proofErr w:type="spellStart"/>
            <w:r>
              <w:t>iş</w:t>
            </w:r>
            <w:proofErr w:type="spellEnd"/>
            <w:r>
              <w:t xml:space="preserve"> </w:t>
            </w:r>
            <w:proofErr w:type="spellStart"/>
            <w:r>
              <w:t>deneyimine</w:t>
            </w:r>
            <w:proofErr w:type="spellEnd"/>
            <w:r>
              <w:t xml:space="preserve"> </w:t>
            </w:r>
            <w:proofErr w:type="spellStart"/>
            <w:r>
              <w:t>sahip</w:t>
            </w:r>
            <w:proofErr w:type="spellEnd"/>
            <w:r>
              <w:rPr>
                <w:spacing w:val="-20"/>
              </w:rPr>
              <w:t xml:space="preserve"> </w:t>
            </w:r>
            <w:proofErr w:type="spellStart"/>
            <w:r>
              <w:t>olmak</w:t>
            </w:r>
            <w:proofErr w:type="spellEnd"/>
            <w:r>
              <w:t>.</w:t>
            </w:r>
          </w:p>
          <w:p w:rsidR="00E55F8F" w:rsidRDefault="00E55F8F" w:rsidP="00627331">
            <w:pPr>
              <w:pStyle w:val="TableParagraph"/>
              <w:numPr>
                <w:ilvl w:val="0"/>
                <w:numId w:val="3"/>
              </w:numPr>
              <w:tabs>
                <w:tab w:val="left" w:pos="230"/>
              </w:tabs>
              <w:ind w:right="218"/>
            </w:pPr>
            <w:proofErr w:type="spellStart"/>
            <w:r>
              <w:t>Sayısal</w:t>
            </w:r>
            <w:proofErr w:type="spellEnd"/>
            <w:r>
              <w:t xml:space="preserve"> </w:t>
            </w:r>
            <w:proofErr w:type="spellStart"/>
            <w:r>
              <w:t>verilere</w:t>
            </w:r>
            <w:proofErr w:type="spellEnd"/>
            <w:r>
              <w:t xml:space="preserve"> hakim </w:t>
            </w:r>
            <w:proofErr w:type="spellStart"/>
            <w:r>
              <w:t>olma</w:t>
            </w:r>
            <w:proofErr w:type="spellEnd"/>
          </w:p>
          <w:p w:rsidR="00E55F8F" w:rsidRDefault="00E55F8F" w:rsidP="00627331">
            <w:pPr>
              <w:pStyle w:val="TableParagraph"/>
              <w:numPr>
                <w:ilvl w:val="0"/>
                <w:numId w:val="3"/>
              </w:numPr>
              <w:tabs>
                <w:tab w:val="left" w:pos="230"/>
              </w:tabs>
              <w:ind w:right="218"/>
            </w:pPr>
            <w:r>
              <w:t xml:space="preserve">EBYS </w:t>
            </w:r>
            <w:proofErr w:type="spellStart"/>
            <w:r>
              <w:t>kullanabilme</w:t>
            </w:r>
            <w:proofErr w:type="spellEnd"/>
          </w:p>
          <w:p w:rsidR="00E55F8F" w:rsidRPr="00DE7ECB" w:rsidRDefault="00E55F8F" w:rsidP="00E55F8F">
            <w:pPr>
              <w:pStyle w:val="TableParagraph"/>
              <w:tabs>
                <w:tab w:val="left" w:pos="230"/>
              </w:tabs>
              <w:ind w:left="592" w:right="218"/>
            </w:pPr>
          </w:p>
          <w:p w:rsidR="00A703C2" w:rsidRPr="00D9025A" w:rsidRDefault="00A703C2" w:rsidP="009C0137">
            <w:pPr>
              <w:rPr>
                <w:sz w:val="22"/>
                <w:szCs w:val="22"/>
              </w:rPr>
            </w:pPr>
          </w:p>
        </w:tc>
      </w:tr>
    </w:tbl>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Kalite Birimi 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7"/>
      <w:headerReference w:type="default" r:id="rId8"/>
      <w:footerReference w:type="even" r:id="rId9"/>
      <w:footerReference w:type="default" r:id="rId10"/>
      <w:headerReference w:type="first" r:id="rId11"/>
      <w:footerReference w:type="first" r:id="rId12"/>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BEA" w:rsidRDefault="00694BEA" w:rsidP="00DB3ECB">
      <w:r>
        <w:separator/>
      </w:r>
    </w:p>
  </w:endnote>
  <w:endnote w:type="continuationSeparator" w:id="0">
    <w:p w:rsidR="00694BEA" w:rsidRDefault="00694BEA"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F" w:rsidRDefault="002356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F" w:rsidRDefault="002356E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F" w:rsidRDefault="002356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BEA" w:rsidRDefault="00694BEA" w:rsidP="00DB3ECB">
      <w:r>
        <w:separator/>
      </w:r>
    </w:p>
  </w:footnote>
  <w:footnote w:type="continuationSeparator" w:id="0">
    <w:p w:rsidR="00694BEA" w:rsidRDefault="00694BEA"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Default="0095737F" w:rsidP="0095737F">
          <w:pPr>
            <w:jc w:val="center"/>
            <w:rPr>
              <w:b/>
            </w:rPr>
          </w:pPr>
          <w:r>
            <w:rPr>
              <w:b/>
            </w:rPr>
            <w:t>T.C.</w:t>
          </w:r>
        </w:p>
        <w:p w:rsidR="0095737F" w:rsidRDefault="0095737F" w:rsidP="0095737F">
          <w:pPr>
            <w:jc w:val="center"/>
            <w:rPr>
              <w:b/>
            </w:rPr>
          </w:pPr>
          <w:r>
            <w:rPr>
              <w:b/>
            </w:rPr>
            <w:t>SAKARYA ÜNİVERSİTESİ DİŞ HEKİMLİĞİ FAKÜLTESİ</w:t>
          </w:r>
        </w:p>
        <w:p w:rsidR="0095737F" w:rsidRDefault="0095737F" w:rsidP="007B4910">
          <w:pPr>
            <w:jc w:val="center"/>
            <w:rPr>
              <w:b/>
            </w:rPr>
          </w:pPr>
          <w:r>
            <w:rPr>
              <w:b/>
            </w:rPr>
            <w:t>UYGULAMA</w:t>
          </w:r>
          <w:r w:rsidR="00752CB9">
            <w:rPr>
              <w:b/>
            </w:rPr>
            <w:t xml:space="preserve"> </w:t>
          </w:r>
          <w:r w:rsidR="007B4910">
            <w:rPr>
              <w:b/>
            </w:rPr>
            <w:t>ve</w:t>
          </w:r>
          <w:r>
            <w:rPr>
              <w:b/>
            </w:rPr>
            <w:t xml:space="preserve"> ARAŞTIRMA MERKEZİ</w:t>
          </w:r>
        </w:p>
        <w:p w:rsidR="002356EF" w:rsidRDefault="002356EF" w:rsidP="00C17A0C">
          <w:pPr>
            <w:pStyle w:val="TableParagraph"/>
            <w:spacing w:before="3"/>
            <w:ind w:left="1338" w:right="1337"/>
            <w:jc w:val="center"/>
            <w:rPr>
              <w:b/>
              <w:w w:val="105"/>
              <w:sz w:val="24"/>
              <w:szCs w:val="24"/>
              <w:lang w:val="tr-TR"/>
            </w:rPr>
          </w:pPr>
          <w:r w:rsidRPr="002356EF">
            <w:rPr>
              <w:b/>
              <w:w w:val="105"/>
              <w:sz w:val="24"/>
              <w:szCs w:val="24"/>
              <w:lang w:val="tr-TR"/>
            </w:rPr>
            <w:t xml:space="preserve">SATIN ALMA MEMURU </w:t>
          </w:r>
        </w:p>
        <w:p w:rsidR="00DB3ECB" w:rsidRPr="00160E31" w:rsidRDefault="002356EF" w:rsidP="00C17A0C">
          <w:pPr>
            <w:pStyle w:val="TableParagraph"/>
            <w:spacing w:before="3"/>
            <w:ind w:left="1338" w:right="1337"/>
            <w:jc w:val="center"/>
            <w:rPr>
              <w:b/>
              <w:sz w:val="48"/>
              <w:szCs w:val="48"/>
              <w:lang w:val="tr-TR"/>
            </w:rPr>
          </w:pPr>
          <w:r w:rsidRPr="002356EF">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Pr="0095737F">
            <w:rPr>
              <w:rStyle w:val="SayfaNumaras"/>
              <w:noProof/>
              <w:sz w:val="18"/>
              <w:szCs w:val="18"/>
            </w:rPr>
            <w:t xml:space="preserve"> 00.DHF.GT.11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E55F8F">
            <w:rPr>
              <w:rStyle w:val="SayfaNumaras"/>
              <w:noProof/>
              <w:sz w:val="18"/>
              <w:szCs w:val="18"/>
            </w:rPr>
            <w:t>2</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E55F8F">
            <w:rPr>
              <w:rStyle w:val="SayfaNumaras"/>
              <w:noProof/>
              <w:sz w:val="18"/>
              <w:szCs w:val="18"/>
            </w:rPr>
            <w:t>2</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EF" w:rsidRDefault="002356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A0DE9"/>
    <w:multiLevelType w:val="hybridMultilevel"/>
    <w:tmpl w:val="B536870A"/>
    <w:lvl w:ilvl="0" w:tplc="10E0AB20">
      <w:numFmt w:val="bullet"/>
      <w:lvlText w:val="-"/>
      <w:lvlJc w:val="left"/>
      <w:pPr>
        <w:ind w:left="103" w:hanging="193"/>
      </w:pPr>
      <w:rPr>
        <w:rFonts w:ascii="Times New Roman" w:eastAsia="Times New Roman" w:hAnsi="Times New Roman" w:cs="Times New Roman" w:hint="default"/>
        <w:w w:val="100"/>
        <w:sz w:val="22"/>
        <w:szCs w:val="22"/>
      </w:rPr>
    </w:lvl>
    <w:lvl w:ilvl="1" w:tplc="7030735E">
      <w:numFmt w:val="bullet"/>
      <w:lvlText w:val="•"/>
      <w:lvlJc w:val="left"/>
      <w:pPr>
        <w:ind w:left="840" w:hanging="193"/>
      </w:pPr>
      <w:rPr>
        <w:rFonts w:hint="default"/>
      </w:rPr>
    </w:lvl>
    <w:lvl w:ilvl="2" w:tplc="78CCAB5A">
      <w:numFmt w:val="bullet"/>
      <w:lvlText w:val="•"/>
      <w:lvlJc w:val="left"/>
      <w:pPr>
        <w:ind w:left="1580" w:hanging="193"/>
      </w:pPr>
      <w:rPr>
        <w:rFonts w:hint="default"/>
      </w:rPr>
    </w:lvl>
    <w:lvl w:ilvl="3" w:tplc="232497FC">
      <w:numFmt w:val="bullet"/>
      <w:lvlText w:val="•"/>
      <w:lvlJc w:val="left"/>
      <w:pPr>
        <w:ind w:left="2320" w:hanging="193"/>
      </w:pPr>
      <w:rPr>
        <w:rFonts w:hint="default"/>
      </w:rPr>
    </w:lvl>
    <w:lvl w:ilvl="4" w:tplc="3C8AFD86">
      <w:numFmt w:val="bullet"/>
      <w:lvlText w:val="•"/>
      <w:lvlJc w:val="left"/>
      <w:pPr>
        <w:ind w:left="3060" w:hanging="193"/>
      </w:pPr>
      <w:rPr>
        <w:rFonts w:hint="default"/>
      </w:rPr>
    </w:lvl>
    <w:lvl w:ilvl="5" w:tplc="B73892D2">
      <w:numFmt w:val="bullet"/>
      <w:lvlText w:val="•"/>
      <w:lvlJc w:val="left"/>
      <w:pPr>
        <w:ind w:left="3801" w:hanging="193"/>
      </w:pPr>
      <w:rPr>
        <w:rFonts w:hint="default"/>
      </w:rPr>
    </w:lvl>
    <w:lvl w:ilvl="6" w:tplc="2D2C376C">
      <w:numFmt w:val="bullet"/>
      <w:lvlText w:val="•"/>
      <w:lvlJc w:val="left"/>
      <w:pPr>
        <w:ind w:left="4541" w:hanging="193"/>
      </w:pPr>
      <w:rPr>
        <w:rFonts w:hint="default"/>
      </w:rPr>
    </w:lvl>
    <w:lvl w:ilvl="7" w:tplc="9572C1CE">
      <w:numFmt w:val="bullet"/>
      <w:lvlText w:val="•"/>
      <w:lvlJc w:val="left"/>
      <w:pPr>
        <w:ind w:left="5281" w:hanging="193"/>
      </w:pPr>
      <w:rPr>
        <w:rFonts w:hint="default"/>
      </w:rPr>
    </w:lvl>
    <w:lvl w:ilvl="8" w:tplc="B86A5BC4">
      <w:numFmt w:val="bullet"/>
      <w:lvlText w:val="•"/>
      <w:lvlJc w:val="left"/>
      <w:pPr>
        <w:ind w:left="6021" w:hanging="193"/>
      </w:pPr>
      <w:rPr>
        <w:rFonts w:hint="default"/>
      </w:rPr>
    </w:lvl>
  </w:abstractNum>
  <w:abstractNum w:abstractNumId="1">
    <w:nsid w:val="39CE5AD5"/>
    <w:multiLevelType w:val="hybridMultilevel"/>
    <w:tmpl w:val="AAF06AB8"/>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2">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80C97"/>
    <w:rsid w:val="000E7B06"/>
    <w:rsid w:val="000F64DE"/>
    <w:rsid w:val="001437DF"/>
    <w:rsid w:val="00160E31"/>
    <w:rsid w:val="00174CE6"/>
    <w:rsid w:val="00191382"/>
    <w:rsid w:val="001A0F61"/>
    <w:rsid w:val="001A668C"/>
    <w:rsid w:val="001E4132"/>
    <w:rsid w:val="001E70D6"/>
    <w:rsid w:val="002356EF"/>
    <w:rsid w:val="002A5D63"/>
    <w:rsid w:val="002B43E9"/>
    <w:rsid w:val="002C0BFC"/>
    <w:rsid w:val="00321F7D"/>
    <w:rsid w:val="00330713"/>
    <w:rsid w:val="003720EA"/>
    <w:rsid w:val="003B1F73"/>
    <w:rsid w:val="003C3713"/>
    <w:rsid w:val="00411CED"/>
    <w:rsid w:val="00435698"/>
    <w:rsid w:val="00483716"/>
    <w:rsid w:val="004A0191"/>
    <w:rsid w:val="004A25FA"/>
    <w:rsid w:val="004B34B4"/>
    <w:rsid w:val="004E4A68"/>
    <w:rsid w:val="004F5654"/>
    <w:rsid w:val="00505798"/>
    <w:rsid w:val="005214B6"/>
    <w:rsid w:val="00525558"/>
    <w:rsid w:val="00525B93"/>
    <w:rsid w:val="005516BC"/>
    <w:rsid w:val="005761CE"/>
    <w:rsid w:val="005C66C4"/>
    <w:rsid w:val="00627331"/>
    <w:rsid w:val="00690AEC"/>
    <w:rsid w:val="00694BEA"/>
    <w:rsid w:val="006957A0"/>
    <w:rsid w:val="006A7E33"/>
    <w:rsid w:val="006E797E"/>
    <w:rsid w:val="006F735A"/>
    <w:rsid w:val="00723CC9"/>
    <w:rsid w:val="00735EEF"/>
    <w:rsid w:val="0074397B"/>
    <w:rsid w:val="00745992"/>
    <w:rsid w:val="00752CB9"/>
    <w:rsid w:val="00756E10"/>
    <w:rsid w:val="00782D37"/>
    <w:rsid w:val="007900F6"/>
    <w:rsid w:val="007B4910"/>
    <w:rsid w:val="007F6432"/>
    <w:rsid w:val="0082503B"/>
    <w:rsid w:val="00861719"/>
    <w:rsid w:val="008632D2"/>
    <w:rsid w:val="00896D4C"/>
    <w:rsid w:val="008A272E"/>
    <w:rsid w:val="008A3692"/>
    <w:rsid w:val="008A4457"/>
    <w:rsid w:val="008A5F10"/>
    <w:rsid w:val="008D04B9"/>
    <w:rsid w:val="008E4C14"/>
    <w:rsid w:val="0095737F"/>
    <w:rsid w:val="00965B12"/>
    <w:rsid w:val="00976F3A"/>
    <w:rsid w:val="00985948"/>
    <w:rsid w:val="009930C5"/>
    <w:rsid w:val="009E50B1"/>
    <w:rsid w:val="00A51E80"/>
    <w:rsid w:val="00A703C2"/>
    <w:rsid w:val="00A74294"/>
    <w:rsid w:val="00AB7751"/>
    <w:rsid w:val="00AC23D1"/>
    <w:rsid w:val="00B00FA4"/>
    <w:rsid w:val="00B33A09"/>
    <w:rsid w:val="00B50BAC"/>
    <w:rsid w:val="00BB2911"/>
    <w:rsid w:val="00C17A0C"/>
    <w:rsid w:val="00C22440"/>
    <w:rsid w:val="00C365B9"/>
    <w:rsid w:val="00CB0DD8"/>
    <w:rsid w:val="00CD4DF7"/>
    <w:rsid w:val="00CD6C37"/>
    <w:rsid w:val="00CF12C2"/>
    <w:rsid w:val="00D84976"/>
    <w:rsid w:val="00D85266"/>
    <w:rsid w:val="00D9025A"/>
    <w:rsid w:val="00D962AD"/>
    <w:rsid w:val="00DA15CC"/>
    <w:rsid w:val="00DB2CC8"/>
    <w:rsid w:val="00DB3ECB"/>
    <w:rsid w:val="00DD7CAA"/>
    <w:rsid w:val="00DF689A"/>
    <w:rsid w:val="00E54107"/>
    <w:rsid w:val="00E55F8F"/>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34"/>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270</Words>
  <Characters>1543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5</cp:revision>
  <cp:lastPrinted>2014-11-10T08:31:00Z</cp:lastPrinted>
  <dcterms:created xsi:type="dcterms:W3CDTF">2019-11-27T12:02:00Z</dcterms:created>
  <dcterms:modified xsi:type="dcterms:W3CDTF">2019-11-28T08:38:00Z</dcterms:modified>
</cp:coreProperties>
</file>